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0FE7" w14:textId="43CE79C8" w:rsidR="00B03C4A" w:rsidRDefault="00B03C4A" w:rsidP="00B03C4A">
      <w:pPr>
        <w:jc w:val="center"/>
        <w:rPr>
          <w:b/>
          <w:bCs/>
          <w:u w:val="single"/>
        </w:rPr>
      </w:pPr>
      <w:r>
        <w:rPr>
          <w:noProof/>
        </w:rPr>
        <w:drawing>
          <wp:inline distT="0" distB="0" distL="0" distR="0" wp14:anchorId="1D4B1145" wp14:editId="5BA0A255">
            <wp:extent cx="1016813" cy="1016813"/>
            <wp:effectExtent l="0" t="0" r="0" b="0"/>
            <wp:docPr id="1172837313" name="Picture 1" descr="Hodthorpe and Belph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dthorpe and Belph Parish Counc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235" cy="1020235"/>
                    </a:xfrm>
                    <a:prstGeom prst="rect">
                      <a:avLst/>
                    </a:prstGeom>
                    <a:noFill/>
                    <a:ln>
                      <a:noFill/>
                    </a:ln>
                  </pic:spPr>
                </pic:pic>
              </a:graphicData>
            </a:graphic>
          </wp:inline>
        </w:drawing>
      </w:r>
    </w:p>
    <w:p w14:paraId="088AA371" w14:textId="4655FE10" w:rsidR="00B079A7" w:rsidRDefault="00B079A7" w:rsidP="00B079A7">
      <w:pPr>
        <w:jc w:val="center"/>
        <w:rPr>
          <w:rFonts w:ascii="Arial" w:hAnsi="Arial" w:cs="Arial"/>
          <w:b/>
          <w:bCs/>
          <w:sz w:val="32"/>
          <w:szCs w:val="32"/>
          <w:u w:val="single"/>
        </w:rPr>
      </w:pPr>
      <w:r w:rsidRPr="002A5E36">
        <w:rPr>
          <w:rFonts w:ascii="Arial" w:hAnsi="Arial" w:cs="Arial"/>
          <w:b/>
          <w:bCs/>
          <w:sz w:val="32"/>
          <w:szCs w:val="32"/>
          <w:u w:val="single"/>
        </w:rPr>
        <w:t xml:space="preserve">Hodthorpe and Belph Allotment </w:t>
      </w:r>
      <w:r>
        <w:rPr>
          <w:rFonts w:ascii="Arial" w:hAnsi="Arial" w:cs="Arial"/>
          <w:b/>
          <w:bCs/>
          <w:sz w:val="32"/>
          <w:szCs w:val="32"/>
          <w:u w:val="single"/>
        </w:rPr>
        <w:t xml:space="preserve">Gardens </w:t>
      </w:r>
      <w:r w:rsidRPr="002A5E36">
        <w:rPr>
          <w:rFonts w:ascii="Arial" w:hAnsi="Arial" w:cs="Arial"/>
          <w:b/>
          <w:bCs/>
          <w:sz w:val="32"/>
          <w:szCs w:val="32"/>
          <w:u w:val="single"/>
        </w:rPr>
        <w:t>Tenancy Agreemen</w:t>
      </w:r>
      <w:r>
        <w:rPr>
          <w:rFonts w:ascii="Arial" w:hAnsi="Arial" w:cs="Arial"/>
          <w:b/>
          <w:bCs/>
          <w:sz w:val="32"/>
          <w:szCs w:val="32"/>
          <w:u w:val="single"/>
        </w:rPr>
        <w:t>t</w:t>
      </w:r>
    </w:p>
    <w:p w14:paraId="6868081E" w14:textId="77777777" w:rsidR="00B079A7" w:rsidRPr="002A5E36" w:rsidRDefault="00B079A7" w:rsidP="00B079A7">
      <w:pPr>
        <w:jc w:val="center"/>
        <w:rPr>
          <w:rFonts w:ascii="Arial" w:hAnsi="Arial" w:cs="Arial"/>
          <w:b/>
          <w:bCs/>
          <w:sz w:val="32"/>
          <w:szCs w:val="32"/>
          <w:u w:val="single"/>
        </w:rPr>
      </w:pPr>
    </w:p>
    <w:p w14:paraId="49ACE6B7" w14:textId="77777777" w:rsidR="00B079A7" w:rsidRDefault="00B079A7" w:rsidP="00B079A7">
      <w:pPr>
        <w:rPr>
          <w:rFonts w:ascii="Arial" w:hAnsi="Arial" w:cs="Arial"/>
        </w:rPr>
      </w:pPr>
      <w:r w:rsidRPr="00B0338D">
        <w:rPr>
          <w:rFonts w:ascii="Arial" w:hAnsi="Arial" w:cs="Arial"/>
        </w:rPr>
        <w:t>This tenancy agreement</w:t>
      </w:r>
      <w:r>
        <w:rPr>
          <w:rFonts w:ascii="Arial" w:hAnsi="Arial" w:cs="Arial"/>
        </w:rPr>
        <w:t xml:space="preserve"> is made on: …………………………….. BETWEEN: Hodthorpe and Belph Parish Council and the tenant:</w:t>
      </w:r>
    </w:p>
    <w:p w14:paraId="091BCAF5" w14:textId="77777777" w:rsidR="00B079A7" w:rsidRDefault="00B079A7" w:rsidP="00B079A7">
      <w:pPr>
        <w:rPr>
          <w:rFonts w:ascii="Arial" w:hAnsi="Arial" w:cs="Arial"/>
        </w:rPr>
      </w:pPr>
      <w:r>
        <w:rPr>
          <w:rFonts w:ascii="Arial" w:hAnsi="Arial" w:cs="Arial"/>
        </w:rPr>
        <w:t>Name: …………………………………….</w:t>
      </w:r>
    </w:p>
    <w:p w14:paraId="0A45CFA1" w14:textId="77777777" w:rsidR="00B079A7" w:rsidRDefault="00B079A7" w:rsidP="00B079A7">
      <w:pPr>
        <w:rPr>
          <w:rFonts w:ascii="Arial" w:hAnsi="Arial" w:cs="Arial"/>
        </w:rPr>
      </w:pPr>
      <w:r>
        <w:rPr>
          <w:rFonts w:ascii="Arial" w:hAnsi="Arial" w:cs="Arial"/>
        </w:rPr>
        <w:t>Address: ……………………………………………………………………….</w:t>
      </w:r>
    </w:p>
    <w:p w14:paraId="333B16ED" w14:textId="77777777" w:rsidR="00B079A7" w:rsidRDefault="00B079A7" w:rsidP="00B079A7">
      <w:pPr>
        <w:rPr>
          <w:rFonts w:ascii="Arial" w:hAnsi="Arial" w:cs="Arial"/>
        </w:rPr>
      </w:pPr>
      <w:r>
        <w:rPr>
          <w:rFonts w:ascii="Arial" w:hAnsi="Arial" w:cs="Arial"/>
        </w:rPr>
        <w:t>…………………………………………………………………………………..</w:t>
      </w:r>
    </w:p>
    <w:p w14:paraId="7CEB47DA" w14:textId="77777777" w:rsidR="00B079A7" w:rsidRDefault="00B079A7" w:rsidP="00B079A7">
      <w:pPr>
        <w:rPr>
          <w:rFonts w:ascii="Arial" w:hAnsi="Arial" w:cs="Arial"/>
        </w:rPr>
      </w:pPr>
      <w:r>
        <w:rPr>
          <w:rFonts w:ascii="Arial" w:hAnsi="Arial" w:cs="Arial"/>
        </w:rPr>
        <w:t>Mobile no: ……………………………….</w:t>
      </w:r>
    </w:p>
    <w:p w14:paraId="69307A84" w14:textId="77777777" w:rsidR="00B079A7" w:rsidRDefault="00B079A7" w:rsidP="00B079A7">
      <w:pPr>
        <w:rPr>
          <w:rFonts w:ascii="Arial" w:hAnsi="Arial" w:cs="Arial"/>
        </w:rPr>
      </w:pPr>
      <w:r>
        <w:rPr>
          <w:rFonts w:ascii="Arial" w:hAnsi="Arial" w:cs="Arial"/>
        </w:rPr>
        <w:t>email: …………………………………….</w:t>
      </w:r>
    </w:p>
    <w:p w14:paraId="03D911C4" w14:textId="77777777" w:rsidR="00B079A7" w:rsidRDefault="00B079A7" w:rsidP="00B079A7">
      <w:pPr>
        <w:rPr>
          <w:rFonts w:ascii="Arial" w:hAnsi="Arial" w:cs="Arial"/>
        </w:rPr>
      </w:pPr>
      <w:r>
        <w:rPr>
          <w:rFonts w:ascii="Arial" w:hAnsi="Arial" w:cs="Arial"/>
        </w:rPr>
        <w:t>Allocated plot number: …………………..</w:t>
      </w:r>
    </w:p>
    <w:p w14:paraId="398B50B0" w14:textId="77777777" w:rsidR="00B079A7" w:rsidRDefault="00B079A7" w:rsidP="00B079A7">
      <w:pPr>
        <w:rPr>
          <w:rFonts w:ascii="Arial" w:hAnsi="Arial" w:cs="Arial"/>
        </w:rPr>
      </w:pPr>
      <w:r>
        <w:rPr>
          <w:rFonts w:ascii="Arial" w:hAnsi="Arial" w:cs="Arial"/>
        </w:rPr>
        <w:t>Plot size: Full / Half (delete as appropriate).</w:t>
      </w:r>
    </w:p>
    <w:p w14:paraId="30A34A87" w14:textId="77777777" w:rsidR="00B079A7" w:rsidRPr="00794D39" w:rsidRDefault="00B079A7" w:rsidP="00B079A7">
      <w:pPr>
        <w:rPr>
          <w:rFonts w:ascii="Arial" w:hAnsi="Arial" w:cs="Arial"/>
          <w:b/>
          <w:bCs/>
          <w:color w:val="0A2F41" w:themeColor="accent1" w:themeShade="80"/>
          <w:u w:val="single"/>
        </w:rPr>
      </w:pPr>
      <w:r w:rsidRPr="00794D39">
        <w:rPr>
          <w:rFonts w:ascii="Arial" w:hAnsi="Arial" w:cs="Arial"/>
          <w:b/>
          <w:bCs/>
          <w:color w:val="0A2F41" w:themeColor="accent1" w:themeShade="80"/>
          <w:u w:val="single"/>
        </w:rPr>
        <w:t xml:space="preserve">Hodthorpe &amp; Belph Parish Council bank details. </w:t>
      </w:r>
    </w:p>
    <w:p w14:paraId="036EE7AD" w14:textId="77777777" w:rsidR="00B079A7" w:rsidRPr="00794D39" w:rsidRDefault="00B079A7" w:rsidP="00B079A7">
      <w:pPr>
        <w:rPr>
          <w:rFonts w:ascii="Arial" w:hAnsi="Arial" w:cs="Arial"/>
          <w:b/>
          <w:bCs/>
          <w:color w:val="0A2F41" w:themeColor="accent1" w:themeShade="80"/>
        </w:rPr>
      </w:pPr>
      <w:r w:rsidRPr="00794D39">
        <w:rPr>
          <w:rFonts w:ascii="Arial" w:hAnsi="Arial" w:cs="Arial"/>
          <w:b/>
          <w:bCs/>
          <w:color w:val="0A2F41" w:themeColor="accent1" w:themeShade="80"/>
        </w:rPr>
        <w:t xml:space="preserve">A/C number:  </w:t>
      </w:r>
      <w:r w:rsidRPr="00172BB1">
        <w:rPr>
          <w:rFonts w:ascii="Arial" w:hAnsi="Arial" w:cs="Arial"/>
        </w:rPr>
        <w:t>20505967</w:t>
      </w:r>
      <w:r w:rsidRPr="00794D39">
        <w:rPr>
          <w:rFonts w:ascii="Arial" w:hAnsi="Arial" w:cs="Arial"/>
          <w:b/>
          <w:bCs/>
          <w:color w:val="0A2F41" w:themeColor="accent1" w:themeShade="80"/>
        </w:rPr>
        <w:t xml:space="preserve">  Sort Code:</w:t>
      </w:r>
      <w:r w:rsidRPr="00172BB1">
        <w:rPr>
          <w:rFonts w:ascii="Arial" w:hAnsi="Arial" w:cs="Arial"/>
        </w:rPr>
        <w:t xml:space="preserve"> 608301 </w:t>
      </w:r>
      <w:r w:rsidRPr="00794D39">
        <w:rPr>
          <w:rFonts w:ascii="Arial" w:hAnsi="Arial" w:cs="Arial"/>
          <w:b/>
          <w:bCs/>
          <w:color w:val="0A2F41" w:themeColor="accent1" w:themeShade="80"/>
        </w:rPr>
        <w:t xml:space="preserve">  </w:t>
      </w:r>
      <w:r w:rsidRPr="00172BB1">
        <w:rPr>
          <w:rFonts w:ascii="Arial" w:hAnsi="Arial" w:cs="Arial"/>
          <w:b/>
          <w:bCs/>
          <w:color w:val="0A2F41" w:themeColor="accent1" w:themeShade="80"/>
        </w:rPr>
        <w:t xml:space="preserve">Bank </w:t>
      </w:r>
      <w:r>
        <w:rPr>
          <w:rFonts w:ascii="Arial" w:hAnsi="Arial" w:cs="Arial"/>
          <w:b/>
          <w:bCs/>
          <w:color w:val="0A2F41" w:themeColor="accent1" w:themeShade="80"/>
        </w:rPr>
        <w:t>N</w:t>
      </w:r>
      <w:r w:rsidRPr="00172BB1">
        <w:rPr>
          <w:rFonts w:ascii="Arial" w:hAnsi="Arial" w:cs="Arial"/>
          <w:b/>
          <w:bCs/>
          <w:color w:val="0A2F41" w:themeColor="accent1" w:themeShade="80"/>
        </w:rPr>
        <w:t xml:space="preserve">ame: </w:t>
      </w:r>
      <w:r w:rsidRPr="00172BB1">
        <w:rPr>
          <w:rFonts w:ascii="Arial" w:hAnsi="Arial" w:cs="Arial"/>
        </w:rPr>
        <w:t>Hodthorpe &amp; Belph Parish Council</w:t>
      </w:r>
    </w:p>
    <w:p w14:paraId="50BA8807" w14:textId="77777777" w:rsidR="00B079A7" w:rsidRDefault="00B079A7" w:rsidP="00B079A7">
      <w:pPr>
        <w:rPr>
          <w:rFonts w:ascii="Arial" w:hAnsi="Arial" w:cs="Arial"/>
        </w:rPr>
      </w:pPr>
      <w:r>
        <w:rPr>
          <w:rFonts w:ascii="Arial" w:hAnsi="Arial" w:cs="Arial"/>
        </w:rPr>
        <w:t>It is agreed:</w:t>
      </w:r>
    </w:p>
    <w:p w14:paraId="1F014684" w14:textId="77777777" w:rsidR="00B079A7" w:rsidRPr="00D61ED5" w:rsidRDefault="00B079A7" w:rsidP="00B079A7">
      <w:pPr>
        <w:pStyle w:val="ListParagraph"/>
        <w:numPr>
          <w:ilvl w:val="0"/>
          <w:numId w:val="1"/>
        </w:numPr>
        <w:spacing w:line="259" w:lineRule="auto"/>
        <w:rPr>
          <w:rFonts w:ascii="Arial" w:hAnsi="Arial" w:cs="Arial"/>
          <w:i/>
          <w:iCs/>
        </w:rPr>
      </w:pPr>
      <w:r>
        <w:rPr>
          <w:rFonts w:ascii="Arial" w:hAnsi="Arial" w:cs="Arial"/>
        </w:rPr>
        <w:t>The Parish Council agrees to let, and the tenant (detailed above) agrees to take on, a yearly tenancy from 1</w:t>
      </w:r>
      <w:r w:rsidRPr="0010552B">
        <w:rPr>
          <w:rFonts w:ascii="Arial" w:hAnsi="Arial" w:cs="Arial"/>
          <w:vertAlign w:val="superscript"/>
        </w:rPr>
        <w:t>st</w:t>
      </w:r>
      <w:r>
        <w:rPr>
          <w:rFonts w:ascii="Arial" w:hAnsi="Arial" w:cs="Arial"/>
        </w:rPr>
        <w:t xml:space="preserve"> April 20-- to 31</w:t>
      </w:r>
      <w:r w:rsidRPr="004A13D0">
        <w:rPr>
          <w:rFonts w:ascii="Arial" w:hAnsi="Arial" w:cs="Arial"/>
          <w:vertAlign w:val="superscript"/>
        </w:rPr>
        <w:t>st</w:t>
      </w:r>
      <w:r>
        <w:rPr>
          <w:rFonts w:ascii="Arial" w:hAnsi="Arial" w:cs="Arial"/>
        </w:rPr>
        <w:t xml:space="preserve"> March 20—(</w:t>
      </w:r>
      <w:r w:rsidRPr="00D61ED5">
        <w:rPr>
          <w:rFonts w:ascii="Arial" w:hAnsi="Arial" w:cs="Arial"/>
          <w:i/>
          <w:iCs/>
        </w:rPr>
        <w:t>ins</w:t>
      </w:r>
      <w:r w:rsidRPr="00FF01F9">
        <w:rPr>
          <w:rFonts w:ascii="Arial" w:hAnsi="Arial" w:cs="Arial"/>
          <w:i/>
          <w:iCs/>
        </w:rPr>
        <w:t>ert alternative date</w:t>
      </w:r>
      <w:r>
        <w:rPr>
          <w:rFonts w:ascii="Arial" w:hAnsi="Arial" w:cs="Arial"/>
          <w:i/>
          <w:iCs/>
        </w:rPr>
        <w:t xml:space="preserve"> if required), </w:t>
      </w:r>
      <w:r w:rsidRPr="00184671">
        <w:rPr>
          <w:rFonts w:ascii="Arial" w:hAnsi="Arial" w:cs="Arial"/>
        </w:rPr>
        <w:t>for plot number…</w:t>
      </w:r>
      <w:r>
        <w:rPr>
          <w:rFonts w:ascii="Arial" w:hAnsi="Arial" w:cs="Arial"/>
        </w:rPr>
        <w:t>..</w:t>
      </w:r>
      <w:r w:rsidRPr="00184671">
        <w:rPr>
          <w:rFonts w:ascii="Arial" w:hAnsi="Arial" w:cs="Arial"/>
        </w:rPr>
        <w:t>.</w:t>
      </w:r>
      <w:r>
        <w:rPr>
          <w:rFonts w:ascii="Arial" w:hAnsi="Arial" w:cs="Arial"/>
        </w:rPr>
        <w:t xml:space="preserve">  </w:t>
      </w:r>
      <w:r w:rsidRPr="00184671">
        <w:rPr>
          <w:rFonts w:ascii="Arial" w:hAnsi="Arial" w:cs="Arial"/>
        </w:rPr>
        <w:t>on the Queens Rd</w:t>
      </w:r>
      <w:r>
        <w:rPr>
          <w:rFonts w:ascii="Arial" w:hAnsi="Arial" w:cs="Arial"/>
        </w:rPr>
        <w:t>,</w:t>
      </w:r>
      <w:r w:rsidRPr="00184671">
        <w:rPr>
          <w:rFonts w:ascii="Arial" w:hAnsi="Arial" w:cs="Arial"/>
        </w:rPr>
        <w:t xml:space="preserve"> </w:t>
      </w:r>
      <w:r>
        <w:rPr>
          <w:rFonts w:ascii="Arial" w:hAnsi="Arial" w:cs="Arial"/>
        </w:rPr>
        <w:t xml:space="preserve">Hodthorpe, </w:t>
      </w:r>
      <w:r w:rsidRPr="00184671">
        <w:rPr>
          <w:rFonts w:ascii="Arial" w:hAnsi="Arial" w:cs="Arial"/>
        </w:rPr>
        <w:t>Allotment site</w:t>
      </w:r>
      <w:r>
        <w:rPr>
          <w:rFonts w:ascii="Arial" w:hAnsi="Arial" w:cs="Arial"/>
        </w:rPr>
        <w:t xml:space="preserve">, for a yearly rent of £25.00. </w:t>
      </w:r>
      <w:r w:rsidRPr="005F534A">
        <w:rPr>
          <w:rFonts w:ascii="Arial" w:hAnsi="Arial" w:cs="Arial"/>
          <w:i/>
          <w:iCs/>
        </w:rPr>
        <w:t>(Any tenancy taken out after 1</w:t>
      </w:r>
      <w:r w:rsidRPr="005F534A">
        <w:rPr>
          <w:rFonts w:ascii="Arial" w:hAnsi="Arial" w:cs="Arial"/>
          <w:i/>
          <w:iCs/>
          <w:vertAlign w:val="superscript"/>
        </w:rPr>
        <w:t>st</w:t>
      </w:r>
      <w:r w:rsidRPr="005F534A">
        <w:rPr>
          <w:rFonts w:ascii="Arial" w:hAnsi="Arial" w:cs="Arial"/>
          <w:i/>
          <w:iCs/>
        </w:rPr>
        <w:t xml:space="preserve"> April, the tenant will be liable to pay one twelfth of the years rent for each remaining part/whole month of the year to 31</w:t>
      </w:r>
      <w:r w:rsidRPr="005F534A">
        <w:rPr>
          <w:rFonts w:ascii="Arial" w:hAnsi="Arial" w:cs="Arial"/>
          <w:i/>
          <w:iCs/>
          <w:vertAlign w:val="superscript"/>
        </w:rPr>
        <w:t>st</w:t>
      </w:r>
      <w:r w:rsidRPr="005F534A">
        <w:rPr>
          <w:rFonts w:ascii="Arial" w:hAnsi="Arial" w:cs="Arial"/>
          <w:i/>
          <w:iCs/>
        </w:rPr>
        <w:t xml:space="preserve"> March).</w:t>
      </w:r>
      <w:r>
        <w:rPr>
          <w:rFonts w:ascii="Arial" w:hAnsi="Arial" w:cs="Arial"/>
          <w:i/>
          <w:iCs/>
        </w:rPr>
        <w:t xml:space="preserve"> </w:t>
      </w:r>
      <w:r w:rsidRPr="00D61ED5">
        <w:rPr>
          <w:rFonts w:ascii="Arial" w:hAnsi="Arial" w:cs="Arial"/>
          <w:b/>
          <w:bCs/>
        </w:rPr>
        <w:t>This agreement provides that the rent may be increased after giving 12 months’ notice to the tenant.</w:t>
      </w:r>
    </w:p>
    <w:p w14:paraId="0EFB04DB" w14:textId="77777777" w:rsidR="00B079A7" w:rsidRPr="00D61ED5" w:rsidRDefault="00B079A7" w:rsidP="00B079A7">
      <w:pPr>
        <w:pStyle w:val="ListParagraph"/>
        <w:rPr>
          <w:rFonts w:ascii="Arial" w:hAnsi="Arial" w:cs="Arial"/>
          <w:i/>
          <w:iCs/>
        </w:rPr>
      </w:pPr>
    </w:p>
    <w:p w14:paraId="4EF6034D" w14:textId="77777777" w:rsidR="00B079A7" w:rsidRPr="00260DFC" w:rsidRDefault="00B079A7" w:rsidP="00B079A7">
      <w:pPr>
        <w:pStyle w:val="ListParagraph"/>
        <w:numPr>
          <w:ilvl w:val="0"/>
          <w:numId w:val="1"/>
        </w:numPr>
        <w:spacing w:line="259" w:lineRule="auto"/>
        <w:rPr>
          <w:rFonts w:ascii="Arial" w:hAnsi="Arial" w:cs="Arial"/>
          <w:i/>
          <w:iCs/>
        </w:rPr>
      </w:pPr>
      <w:r>
        <w:rPr>
          <w:rFonts w:ascii="Arial" w:hAnsi="Arial" w:cs="Arial"/>
        </w:rPr>
        <w:t>The tenant hereby agrees to the following terms &amp; conditions: -</w:t>
      </w:r>
    </w:p>
    <w:p w14:paraId="4EE96E39" w14:textId="77777777" w:rsidR="00B079A7" w:rsidRPr="00897910" w:rsidRDefault="00B079A7" w:rsidP="00B079A7">
      <w:pPr>
        <w:pStyle w:val="ListParagraph"/>
        <w:numPr>
          <w:ilvl w:val="1"/>
          <w:numId w:val="1"/>
        </w:numPr>
        <w:spacing w:line="259" w:lineRule="auto"/>
        <w:rPr>
          <w:rFonts w:ascii="Arial" w:hAnsi="Arial" w:cs="Arial"/>
          <w:i/>
          <w:iCs/>
        </w:rPr>
      </w:pPr>
      <w:r>
        <w:rPr>
          <w:rFonts w:ascii="Arial" w:hAnsi="Arial" w:cs="Arial"/>
        </w:rPr>
        <w:t>to pay in advance the full yearly rent of £25 by the 1</w:t>
      </w:r>
      <w:r w:rsidRPr="00184671">
        <w:rPr>
          <w:rFonts w:ascii="Arial" w:hAnsi="Arial" w:cs="Arial"/>
          <w:vertAlign w:val="superscript"/>
        </w:rPr>
        <w:t>st</w:t>
      </w:r>
      <w:r>
        <w:rPr>
          <w:rFonts w:ascii="Arial" w:hAnsi="Arial" w:cs="Arial"/>
        </w:rPr>
        <w:t xml:space="preserve"> April each year during the continuance of this tenancy.</w:t>
      </w:r>
    </w:p>
    <w:p w14:paraId="6C3664F5" w14:textId="77777777" w:rsidR="00B079A7" w:rsidRPr="00556407" w:rsidRDefault="00B079A7" w:rsidP="00B079A7">
      <w:pPr>
        <w:pStyle w:val="ListParagraph"/>
        <w:numPr>
          <w:ilvl w:val="1"/>
          <w:numId w:val="1"/>
        </w:numPr>
        <w:spacing w:line="259" w:lineRule="auto"/>
        <w:rPr>
          <w:rFonts w:ascii="Arial" w:hAnsi="Arial" w:cs="Arial"/>
          <w:i/>
          <w:iCs/>
        </w:rPr>
      </w:pPr>
      <w:r>
        <w:rPr>
          <w:rFonts w:ascii="Arial" w:hAnsi="Arial" w:cs="Arial"/>
        </w:rPr>
        <w:t>to immediately inform the Parish Council of any change of address and contact details.</w:t>
      </w:r>
    </w:p>
    <w:p w14:paraId="7DCC0C8D" w14:textId="77777777" w:rsidR="00B079A7" w:rsidRPr="00BA726D" w:rsidRDefault="00B079A7" w:rsidP="00B079A7">
      <w:pPr>
        <w:pStyle w:val="ListParagraph"/>
        <w:numPr>
          <w:ilvl w:val="1"/>
          <w:numId w:val="1"/>
        </w:numPr>
        <w:spacing w:line="259" w:lineRule="auto"/>
        <w:rPr>
          <w:rFonts w:ascii="Arial" w:hAnsi="Arial" w:cs="Arial"/>
          <w:i/>
          <w:iCs/>
        </w:rPr>
      </w:pPr>
      <w:r>
        <w:rPr>
          <w:rFonts w:ascii="Arial" w:hAnsi="Arial" w:cs="Arial"/>
        </w:rPr>
        <w:lastRenderedPageBreak/>
        <w:t xml:space="preserve">to provide one months’ written notice to terminate the tenancy of the plot. </w:t>
      </w:r>
      <w:r w:rsidRPr="00BA726D">
        <w:rPr>
          <w:rFonts w:ascii="Arial" w:hAnsi="Arial" w:cs="Arial"/>
          <w:i/>
          <w:iCs/>
        </w:rPr>
        <w:t xml:space="preserve">(The Parish Council </w:t>
      </w:r>
      <w:r w:rsidRPr="00BA726D">
        <w:rPr>
          <w:rFonts w:ascii="Arial" w:hAnsi="Arial" w:cs="Arial"/>
          <w:i/>
          <w:iCs/>
          <w:u w:val="single"/>
        </w:rPr>
        <w:t>will not</w:t>
      </w:r>
      <w:r w:rsidRPr="00BA726D">
        <w:rPr>
          <w:rFonts w:ascii="Arial" w:hAnsi="Arial" w:cs="Arial"/>
          <w:i/>
          <w:iCs/>
        </w:rPr>
        <w:t xml:space="preserve"> reimburse any rent if the termination takes place prior to the end of the allotment tenancy period</w:t>
      </w:r>
      <w:r>
        <w:rPr>
          <w:rFonts w:ascii="Arial" w:hAnsi="Arial" w:cs="Arial"/>
          <w:i/>
          <w:iCs/>
        </w:rPr>
        <w:t xml:space="preserve"> of </w:t>
      </w:r>
      <w:r w:rsidRPr="00BA726D">
        <w:rPr>
          <w:rFonts w:ascii="Arial" w:hAnsi="Arial" w:cs="Arial"/>
          <w:i/>
          <w:iCs/>
        </w:rPr>
        <w:t>31</w:t>
      </w:r>
      <w:r w:rsidRPr="00BA726D">
        <w:rPr>
          <w:rFonts w:ascii="Arial" w:hAnsi="Arial" w:cs="Arial"/>
          <w:i/>
          <w:iCs/>
          <w:vertAlign w:val="superscript"/>
        </w:rPr>
        <w:t>st</w:t>
      </w:r>
      <w:r w:rsidRPr="00BA726D">
        <w:rPr>
          <w:rFonts w:ascii="Arial" w:hAnsi="Arial" w:cs="Arial"/>
          <w:i/>
          <w:iCs/>
        </w:rPr>
        <w:t xml:space="preserve"> March.</w:t>
      </w:r>
    </w:p>
    <w:p w14:paraId="180A7FAD" w14:textId="45659D70" w:rsidR="00B079A7" w:rsidRPr="00D61ED5" w:rsidRDefault="00B079A7" w:rsidP="00B079A7">
      <w:pPr>
        <w:pStyle w:val="ListParagraph"/>
        <w:numPr>
          <w:ilvl w:val="1"/>
          <w:numId w:val="1"/>
        </w:numPr>
        <w:spacing w:line="259" w:lineRule="auto"/>
        <w:rPr>
          <w:rFonts w:ascii="Arial" w:hAnsi="Arial" w:cs="Arial"/>
        </w:rPr>
      </w:pPr>
      <w:r w:rsidRPr="00D61ED5">
        <w:rPr>
          <w:rFonts w:ascii="Arial" w:hAnsi="Arial" w:cs="Arial"/>
        </w:rPr>
        <w:t>to use the allotment plot as an allotment garden, producing vegetables, herbs, fruit and flowers (including wildflowers) and for no other purpose and</w:t>
      </w:r>
      <w:r>
        <w:rPr>
          <w:rFonts w:ascii="Arial" w:hAnsi="Arial" w:cs="Arial"/>
        </w:rPr>
        <w:t xml:space="preserve"> </w:t>
      </w:r>
      <w:r w:rsidRPr="00D61ED5">
        <w:rPr>
          <w:rFonts w:ascii="Arial" w:hAnsi="Arial" w:cs="Arial"/>
        </w:rPr>
        <w:t xml:space="preserve">not to sell </w:t>
      </w:r>
      <w:r>
        <w:rPr>
          <w:rFonts w:ascii="Arial" w:hAnsi="Arial" w:cs="Arial"/>
        </w:rPr>
        <w:t>any</w:t>
      </w:r>
      <w:r w:rsidRPr="00D61ED5">
        <w:rPr>
          <w:rFonts w:ascii="Arial" w:hAnsi="Arial" w:cs="Arial"/>
        </w:rPr>
        <w:t xml:space="preserve"> produce grown</w:t>
      </w:r>
      <w:r>
        <w:rPr>
          <w:rFonts w:ascii="Arial" w:hAnsi="Arial" w:cs="Arial"/>
        </w:rPr>
        <w:t xml:space="preserve">. </w:t>
      </w:r>
      <w:r w:rsidRPr="00583BCA">
        <w:rPr>
          <w:rFonts w:ascii="Arial" w:hAnsi="Arial" w:cs="Arial"/>
          <w:b/>
          <w:bCs/>
          <w:i/>
          <w:iCs/>
        </w:rPr>
        <w:t>Only 1/3 of a tenants plot may be used to keep livestock</w:t>
      </w:r>
      <w:r>
        <w:rPr>
          <w:rFonts w:ascii="Arial" w:hAnsi="Arial" w:cs="Arial"/>
          <w:b/>
          <w:bCs/>
          <w:i/>
          <w:iCs/>
        </w:rPr>
        <w:t>, see para 2.2</w:t>
      </w:r>
      <w:r w:rsidR="003B3BB2">
        <w:rPr>
          <w:rFonts w:ascii="Arial" w:hAnsi="Arial" w:cs="Arial"/>
          <w:b/>
          <w:bCs/>
          <w:i/>
          <w:iCs/>
        </w:rPr>
        <w:t>2</w:t>
      </w:r>
      <w:r>
        <w:rPr>
          <w:rFonts w:ascii="Arial" w:hAnsi="Arial" w:cs="Arial"/>
          <w:b/>
          <w:bCs/>
          <w:i/>
          <w:iCs/>
        </w:rPr>
        <w:t xml:space="preserve"> below</w:t>
      </w:r>
      <w:r w:rsidRPr="00583BCA">
        <w:rPr>
          <w:rFonts w:ascii="Arial" w:hAnsi="Arial" w:cs="Arial"/>
          <w:b/>
          <w:bCs/>
          <w:i/>
          <w:iCs/>
        </w:rPr>
        <w:t>.</w:t>
      </w:r>
    </w:p>
    <w:p w14:paraId="65D0CC76" w14:textId="77777777" w:rsidR="00B079A7" w:rsidRPr="0010552B" w:rsidRDefault="00B079A7" w:rsidP="00B079A7">
      <w:pPr>
        <w:pStyle w:val="ListParagraph"/>
        <w:numPr>
          <w:ilvl w:val="1"/>
          <w:numId w:val="1"/>
        </w:numPr>
        <w:spacing w:line="259" w:lineRule="auto"/>
        <w:rPr>
          <w:rFonts w:ascii="Arial" w:hAnsi="Arial" w:cs="Arial"/>
          <w:i/>
          <w:iCs/>
        </w:rPr>
      </w:pPr>
      <w:r>
        <w:rPr>
          <w:rFonts w:ascii="Arial" w:hAnsi="Arial" w:cs="Arial"/>
        </w:rPr>
        <w:t xml:space="preserve">not to trespass on others tenant’s plots, bring air rifles on to the site or take produce, equipment etc from other tenant’s plots. </w:t>
      </w:r>
    </w:p>
    <w:p w14:paraId="1640C90D" w14:textId="77777777" w:rsidR="00B079A7" w:rsidRPr="00BA7463" w:rsidRDefault="00B079A7" w:rsidP="00B079A7">
      <w:pPr>
        <w:pStyle w:val="ListParagraph"/>
        <w:numPr>
          <w:ilvl w:val="1"/>
          <w:numId w:val="1"/>
        </w:numPr>
        <w:spacing w:line="259" w:lineRule="auto"/>
        <w:rPr>
          <w:rFonts w:ascii="Arial" w:hAnsi="Arial" w:cs="Arial"/>
          <w:i/>
          <w:iCs/>
        </w:rPr>
      </w:pPr>
      <w:r>
        <w:rPr>
          <w:rFonts w:ascii="Arial" w:hAnsi="Arial" w:cs="Arial"/>
        </w:rPr>
        <w:t>to keep the allotment garden free from weeds and maintained to a good state of cultivation/fertilisation, keeping any path or roadway abutting the plot free from weeds. Wherever possible maintain the plot in an environmentally friendly way using collected rainwater and home-produced compost/fertiliser.</w:t>
      </w:r>
    </w:p>
    <w:p w14:paraId="4E6DA6B4" w14:textId="77777777" w:rsidR="00B079A7" w:rsidRPr="00E43C44" w:rsidRDefault="00B079A7" w:rsidP="00B079A7">
      <w:pPr>
        <w:pStyle w:val="ListParagraph"/>
        <w:numPr>
          <w:ilvl w:val="1"/>
          <w:numId w:val="1"/>
        </w:numPr>
        <w:spacing w:line="259" w:lineRule="auto"/>
        <w:rPr>
          <w:rFonts w:ascii="Arial" w:hAnsi="Arial" w:cs="Arial"/>
          <w:i/>
          <w:iCs/>
        </w:rPr>
      </w:pPr>
      <w:r>
        <w:rPr>
          <w:rFonts w:ascii="Arial" w:hAnsi="Arial" w:cs="Arial"/>
        </w:rPr>
        <w:t>not to cause or permit any damage, nuisance or annoyance to any other tenant or neighbouring premises, or to obstruct/encroach on any path or roadway for the use of other plot holders within the allotment site.</w:t>
      </w:r>
    </w:p>
    <w:p w14:paraId="5FA11CF5" w14:textId="77777777" w:rsidR="00B079A7" w:rsidRPr="00D62AD1" w:rsidRDefault="00B079A7" w:rsidP="00B079A7">
      <w:pPr>
        <w:pStyle w:val="ListParagraph"/>
        <w:numPr>
          <w:ilvl w:val="1"/>
          <w:numId w:val="1"/>
        </w:numPr>
        <w:spacing w:line="259" w:lineRule="auto"/>
        <w:rPr>
          <w:rFonts w:ascii="Arial" w:hAnsi="Arial" w:cs="Arial"/>
          <w:i/>
          <w:iCs/>
        </w:rPr>
      </w:pPr>
      <w:r>
        <w:rPr>
          <w:rFonts w:ascii="Arial" w:hAnsi="Arial" w:cs="Arial"/>
        </w:rPr>
        <w:t>not to sublet, assign or discontinue use of the allotment plot, without prior consent in writing from the Parish Council.</w:t>
      </w:r>
    </w:p>
    <w:p w14:paraId="42E0CD7A" w14:textId="77777777" w:rsidR="00B079A7" w:rsidRPr="00D62AD1" w:rsidRDefault="00B079A7" w:rsidP="00B079A7">
      <w:pPr>
        <w:pStyle w:val="ListParagraph"/>
        <w:numPr>
          <w:ilvl w:val="1"/>
          <w:numId w:val="1"/>
        </w:numPr>
        <w:spacing w:line="259" w:lineRule="auto"/>
        <w:rPr>
          <w:rFonts w:ascii="Arial" w:hAnsi="Arial" w:cs="Arial"/>
          <w:i/>
          <w:iCs/>
        </w:rPr>
      </w:pPr>
      <w:r>
        <w:rPr>
          <w:rFonts w:ascii="Arial" w:hAnsi="Arial" w:cs="Arial"/>
        </w:rPr>
        <w:t>not use any building or shed for residential/sleeping purposes or hold family/social gatherings.</w:t>
      </w:r>
    </w:p>
    <w:p w14:paraId="45379F6E" w14:textId="77777777" w:rsidR="00B079A7" w:rsidRPr="008039E0" w:rsidRDefault="00B079A7" w:rsidP="00B079A7">
      <w:pPr>
        <w:pStyle w:val="ListParagraph"/>
        <w:numPr>
          <w:ilvl w:val="1"/>
          <w:numId w:val="1"/>
        </w:numPr>
        <w:spacing w:line="259" w:lineRule="auto"/>
        <w:rPr>
          <w:rFonts w:ascii="Arial" w:hAnsi="Arial" w:cs="Arial"/>
          <w:i/>
          <w:iCs/>
        </w:rPr>
      </w:pPr>
      <w:r>
        <w:rPr>
          <w:rFonts w:ascii="Arial" w:hAnsi="Arial" w:cs="Arial"/>
        </w:rPr>
        <w:t>not bring air rifles onto the allotment site, trespass on other tenants’ plots or take any produce, belongings or equipment from other tenants’ plots.</w:t>
      </w:r>
    </w:p>
    <w:p w14:paraId="01EC1E33" w14:textId="77777777" w:rsidR="00B079A7" w:rsidRPr="00BA726D" w:rsidRDefault="00B079A7" w:rsidP="00B079A7">
      <w:pPr>
        <w:pStyle w:val="ListParagraph"/>
        <w:numPr>
          <w:ilvl w:val="1"/>
          <w:numId w:val="1"/>
        </w:numPr>
        <w:spacing w:line="259" w:lineRule="auto"/>
        <w:rPr>
          <w:rFonts w:ascii="Arial" w:hAnsi="Arial" w:cs="Arial"/>
          <w:b/>
          <w:bCs/>
          <w:i/>
          <w:iCs/>
        </w:rPr>
      </w:pPr>
      <w:r>
        <w:rPr>
          <w:rFonts w:ascii="Arial" w:hAnsi="Arial" w:cs="Arial"/>
        </w:rPr>
        <w:t xml:space="preserve">not to lay hard surfaces such as concrete, tarmac or slabs on any area of the allotment plot. </w:t>
      </w:r>
      <w:r w:rsidRPr="00BA726D">
        <w:rPr>
          <w:rFonts w:ascii="Arial" w:hAnsi="Arial" w:cs="Arial"/>
          <w:b/>
          <w:bCs/>
        </w:rPr>
        <w:t>The only exception</w:t>
      </w:r>
      <w:r>
        <w:rPr>
          <w:rFonts w:ascii="Arial" w:hAnsi="Arial" w:cs="Arial"/>
          <w:b/>
          <w:bCs/>
        </w:rPr>
        <w:t>:</w:t>
      </w:r>
      <w:r w:rsidRPr="00BA726D">
        <w:rPr>
          <w:rFonts w:ascii="Arial" w:hAnsi="Arial" w:cs="Arial"/>
          <w:b/>
          <w:bCs/>
        </w:rPr>
        <w:t xml:space="preserve"> paving slabs may be used to provide an even base for sheds to stand on and as a deterrent for rats to nest/hide under sheds.</w:t>
      </w:r>
    </w:p>
    <w:p w14:paraId="5A4F38D5" w14:textId="77777777" w:rsidR="00B079A7" w:rsidRPr="00897910" w:rsidRDefault="00B079A7" w:rsidP="00B079A7">
      <w:pPr>
        <w:pStyle w:val="ListParagraph"/>
        <w:numPr>
          <w:ilvl w:val="1"/>
          <w:numId w:val="1"/>
        </w:numPr>
        <w:spacing w:line="259" w:lineRule="auto"/>
        <w:rPr>
          <w:rFonts w:ascii="Arial" w:hAnsi="Arial" w:cs="Arial"/>
          <w:i/>
          <w:iCs/>
        </w:rPr>
      </w:pPr>
      <w:r>
        <w:rPr>
          <w:rFonts w:ascii="Arial" w:hAnsi="Arial" w:cs="Arial"/>
        </w:rPr>
        <w:t>not to bring domestic waste of any kind on to the allotment site and always keep plots free of rubbish to prevent rat infestation issues.</w:t>
      </w:r>
    </w:p>
    <w:p w14:paraId="2C4426F6" w14:textId="77777777" w:rsidR="00B079A7" w:rsidRPr="004840AD" w:rsidRDefault="00B079A7" w:rsidP="00B079A7">
      <w:pPr>
        <w:pStyle w:val="ListParagraph"/>
        <w:numPr>
          <w:ilvl w:val="1"/>
          <w:numId w:val="1"/>
        </w:numPr>
        <w:spacing w:line="259" w:lineRule="auto"/>
        <w:rPr>
          <w:rFonts w:ascii="Arial" w:hAnsi="Arial" w:cs="Arial"/>
          <w:i/>
          <w:iCs/>
        </w:rPr>
      </w:pPr>
      <w:r>
        <w:rPr>
          <w:rFonts w:ascii="Arial" w:hAnsi="Arial" w:cs="Arial"/>
        </w:rPr>
        <w:t>not to alter or ask anyone to alter/fix the water supply provided by the Parish Council, or tamper with the main water stopcock.</w:t>
      </w:r>
    </w:p>
    <w:p w14:paraId="4D978535" w14:textId="77777777" w:rsidR="00B079A7" w:rsidRPr="00897910" w:rsidRDefault="00B079A7" w:rsidP="00B079A7">
      <w:pPr>
        <w:pStyle w:val="ListParagraph"/>
        <w:numPr>
          <w:ilvl w:val="1"/>
          <w:numId w:val="1"/>
        </w:numPr>
        <w:spacing w:line="259" w:lineRule="auto"/>
        <w:rPr>
          <w:rFonts w:ascii="Arial" w:hAnsi="Arial" w:cs="Arial"/>
          <w:i/>
          <w:iCs/>
        </w:rPr>
      </w:pPr>
      <w:r>
        <w:rPr>
          <w:rFonts w:ascii="Arial" w:hAnsi="Arial" w:cs="Arial"/>
        </w:rPr>
        <w:t>to use hosepipes for filling of water butts/tanks, but to ensure hoses are not left; connected, turned on or unattended.</w:t>
      </w:r>
    </w:p>
    <w:p w14:paraId="48DE13ED" w14:textId="77777777" w:rsidR="00B079A7" w:rsidRPr="004A13D0" w:rsidRDefault="00B079A7" w:rsidP="00B079A7">
      <w:pPr>
        <w:pStyle w:val="ListParagraph"/>
        <w:numPr>
          <w:ilvl w:val="1"/>
          <w:numId w:val="1"/>
        </w:numPr>
        <w:spacing w:line="259" w:lineRule="auto"/>
        <w:rPr>
          <w:rFonts w:ascii="Arial" w:hAnsi="Arial" w:cs="Arial"/>
          <w:i/>
          <w:iCs/>
        </w:rPr>
      </w:pPr>
      <w:r>
        <w:rPr>
          <w:rFonts w:ascii="Arial" w:hAnsi="Arial" w:cs="Arial"/>
        </w:rPr>
        <w:t>to ensure that dogs brought on to the allotment site are always kept on a lead and under control.</w:t>
      </w:r>
    </w:p>
    <w:p w14:paraId="0AAF447E" w14:textId="77777777" w:rsidR="00B079A7" w:rsidRPr="00FC21F0" w:rsidRDefault="00B079A7" w:rsidP="00B079A7">
      <w:pPr>
        <w:pStyle w:val="ListParagraph"/>
        <w:numPr>
          <w:ilvl w:val="1"/>
          <w:numId w:val="1"/>
        </w:numPr>
        <w:spacing w:line="259" w:lineRule="auto"/>
        <w:rPr>
          <w:rFonts w:ascii="Arial" w:hAnsi="Arial" w:cs="Arial"/>
          <w:i/>
          <w:iCs/>
        </w:rPr>
      </w:pPr>
      <w:r w:rsidRPr="00FC21F0">
        <w:rPr>
          <w:rFonts w:ascii="Arial" w:hAnsi="Arial" w:cs="Arial"/>
        </w:rPr>
        <w:t xml:space="preserve">to respect occupiers of neighbouring properties by considering the effect of smoke on them. Consideration should be given to weather conditions before any fire is lit and </w:t>
      </w:r>
      <w:r>
        <w:rPr>
          <w:rFonts w:ascii="Arial" w:hAnsi="Arial" w:cs="Arial"/>
        </w:rPr>
        <w:t>t</w:t>
      </w:r>
      <w:r w:rsidRPr="00FC21F0">
        <w:rPr>
          <w:rFonts w:ascii="Arial" w:hAnsi="Arial" w:cs="Arial"/>
        </w:rPr>
        <w:t>enants must not allow fires to burn in such a way that would cause a nuisance</w:t>
      </w:r>
      <w:r>
        <w:rPr>
          <w:rFonts w:ascii="Arial" w:hAnsi="Arial" w:cs="Arial"/>
        </w:rPr>
        <w:t xml:space="preserve">. Any fire </w:t>
      </w:r>
      <w:r w:rsidRPr="00FC21F0">
        <w:rPr>
          <w:rFonts w:ascii="Arial" w:hAnsi="Arial" w:cs="Arial"/>
        </w:rPr>
        <w:t xml:space="preserve">should never leave </w:t>
      </w:r>
      <w:r>
        <w:rPr>
          <w:rFonts w:ascii="Arial" w:hAnsi="Arial" w:cs="Arial"/>
        </w:rPr>
        <w:t>the site with a</w:t>
      </w:r>
      <w:r w:rsidRPr="00FC21F0">
        <w:rPr>
          <w:rFonts w:ascii="Arial" w:hAnsi="Arial" w:cs="Arial"/>
        </w:rPr>
        <w:t xml:space="preserve"> fire </w:t>
      </w:r>
      <w:r>
        <w:rPr>
          <w:rFonts w:ascii="Arial" w:hAnsi="Arial" w:cs="Arial"/>
        </w:rPr>
        <w:t xml:space="preserve">burning/smouldering </w:t>
      </w:r>
      <w:r w:rsidRPr="00FC21F0">
        <w:rPr>
          <w:rFonts w:ascii="Arial" w:hAnsi="Arial" w:cs="Arial"/>
        </w:rPr>
        <w:t xml:space="preserve">unattended. </w:t>
      </w:r>
    </w:p>
    <w:p w14:paraId="00E33DA4" w14:textId="77777777" w:rsidR="00B079A7" w:rsidRPr="004A13D0" w:rsidRDefault="00B079A7" w:rsidP="00B079A7">
      <w:pPr>
        <w:pStyle w:val="ListParagraph"/>
        <w:numPr>
          <w:ilvl w:val="1"/>
          <w:numId w:val="1"/>
        </w:numPr>
        <w:spacing w:line="259" w:lineRule="auto"/>
        <w:rPr>
          <w:rFonts w:ascii="Arial" w:hAnsi="Arial" w:cs="Arial"/>
          <w:i/>
          <w:iCs/>
        </w:rPr>
      </w:pPr>
      <w:r>
        <w:rPr>
          <w:rFonts w:ascii="Arial" w:hAnsi="Arial" w:cs="Arial"/>
        </w:rPr>
        <w:t xml:space="preserve">not to store any vehicle, caravan, campervan, motorcycle, vehicle parts or tyres within the allotment site. </w:t>
      </w:r>
    </w:p>
    <w:p w14:paraId="28C061F8" w14:textId="77777777" w:rsidR="00B079A7" w:rsidRPr="00C33909" w:rsidRDefault="00B079A7" w:rsidP="00B079A7">
      <w:pPr>
        <w:pStyle w:val="ListParagraph"/>
        <w:numPr>
          <w:ilvl w:val="1"/>
          <w:numId w:val="1"/>
        </w:numPr>
        <w:spacing w:line="259" w:lineRule="auto"/>
        <w:rPr>
          <w:rFonts w:ascii="Arial" w:hAnsi="Arial" w:cs="Arial"/>
          <w:i/>
          <w:iCs/>
        </w:rPr>
      </w:pPr>
      <w:r>
        <w:rPr>
          <w:rFonts w:ascii="Arial" w:hAnsi="Arial" w:cs="Arial"/>
        </w:rPr>
        <w:lastRenderedPageBreak/>
        <w:t>to only use vehicles within the site to drop off or pick up equipment etc and to park vehicles in the allocated car park.</w:t>
      </w:r>
    </w:p>
    <w:p w14:paraId="777B3312" w14:textId="77777777" w:rsidR="00B079A7" w:rsidRDefault="00B079A7" w:rsidP="00B079A7">
      <w:pPr>
        <w:ind w:left="1430" w:hanging="734"/>
        <w:rPr>
          <w:rFonts w:ascii="Arial" w:hAnsi="Arial" w:cs="Arial"/>
        </w:rPr>
      </w:pPr>
      <w:r>
        <w:rPr>
          <w:rFonts w:ascii="Arial" w:hAnsi="Arial" w:cs="Arial"/>
        </w:rPr>
        <w:t>2.19</w:t>
      </w:r>
      <w:r>
        <w:rPr>
          <w:rFonts w:ascii="Arial" w:hAnsi="Arial" w:cs="Arial"/>
        </w:rPr>
        <w:tab/>
      </w:r>
      <w:r w:rsidRPr="0090092D">
        <w:rPr>
          <w:rFonts w:ascii="Arial" w:hAnsi="Arial" w:cs="Arial"/>
        </w:rPr>
        <w:t xml:space="preserve">to lock the gates on entry to and exit from the site, ensuring the security of the site, and </w:t>
      </w:r>
      <w:r>
        <w:rPr>
          <w:rFonts w:ascii="Arial" w:hAnsi="Arial" w:cs="Arial"/>
        </w:rPr>
        <w:t>a</w:t>
      </w:r>
      <w:r w:rsidRPr="0090092D">
        <w:rPr>
          <w:rFonts w:ascii="Arial" w:hAnsi="Arial" w:cs="Arial"/>
        </w:rPr>
        <w:t xml:space="preserve">llotment tenants, is </w:t>
      </w:r>
      <w:r>
        <w:rPr>
          <w:rFonts w:ascii="Arial" w:hAnsi="Arial" w:cs="Arial"/>
        </w:rPr>
        <w:t xml:space="preserve">always </w:t>
      </w:r>
      <w:r w:rsidRPr="0090092D">
        <w:rPr>
          <w:rFonts w:ascii="Arial" w:hAnsi="Arial" w:cs="Arial"/>
        </w:rPr>
        <w:t>maintained.</w:t>
      </w:r>
    </w:p>
    <w:p w14:paraId="4C6325EC" w14:textId="77777777" w:rsidR="00B079A7" w:rsidRDefault="00B079A7" w:rsidP="00B079A7">
      <w:pPr>
        <w:ind w:left="1430" w:hanging="734"/>
        <w:rPr>
          <w:rFonts w:ascii="Arial" w:hAnsi="Arial" w:cs="Arial"/>
        </w:rPr>
      </w:pPr>
      <w:r>
        <w:rPr>
          <w:rFonts w:ascii="Arial" w:hAnsi="Arial" w:cs="Arial"/>
        </w:rPr>
        <w:t>2.20</w:t>
      </w:r>
      <w:r>
        <w:rPr>
          <w:rFonts w:ascii="Arial" w:hAnsi="Arial" w:cs="Arial"/>
        </w:rPr>
        <w:tab/>
      </w:r>
      <w:r w:rsidRPr="0090092D">
        <w:rPr>
          <w:rFonts w:ascii="Arial" w:hAnsi="Arial" w:cs="Arial"/>
        </w:rPr>
        <w:t xml:space="preserve">on termination of tenancy, it is the tenant’s responsibility to ensure the plot is left clear of all </w:t>
      </w:r>
      <w:r>
        <w:rPr>
          <w:rFonts w:ascii="Arial" w:hAnsi="Arial" w:cs="Arial"/>
        </w:rPr>
        <w:t>b</w:t>
      </w:r>
      <w:r w:rsidRPr="0090092D">
        <w:rPr>
          <w:rFonts w:ascii="Arial" w:hAnsi="Arial" w:cs="Arial"/>
        </w:rPr>
        <w:t xml:space="preserve">elongings/items, sheds etc, so that it is in an acceptable state for the next tenant. </w:t>
      </w:r>
      <w:r>
        <w:rPr>
          <w:rFonts w:ascii="Arial" w:hAnsi="Arial" w:cs="Arial"/>
        </w:rPr>
        <w:t>T</w:t>
      </w:r>
      <w:r w:rsidRPr="0090092D">
        <w:rPr>
          <w:rFonts w:ascii="Arial" w:hAnsi="Arial" w:cs="Arial"/>
        </w:rPr>
        <w:t>he plot will be inspected by the Parish Council 2 weeks after termination to ensure it has been cleared satisfactorily.</w:t>
      </w:r>
    </w:p>
    <w:p w14:paraId="12B2B204" w14:textId="7C88C3E6" w:rsidR="00B079A7" w:rsidRDefault="00B079A7" w:rsidP="00B079A7">
      <w:pPr>
        <w:ind w:left="1430" w:hanging="734"/>
        <w:rPr>
          <w:rFonts w:ascii="Arial" w:hAnsi="Arial" w:cs="Arial"/>
        </w:rPr>
      </w:pPr>
      <w:r>
        <w:rPr>
          <w:rFonts w:ascii="Arial" w:hAnsi="Arial" w:cs="Arial"/>
        </w:rPr>
        <w:t>2.21</w:t>
      </w:r>
      <w:r w:rsidRPr="0090092D">
        <w:rPr>
          <w:rFonts w:ascii="Arial" w:hAnsi="Arial" w:cs="Arial"/>
        </w:rPr>
        <w:t xml:space="preserve">   The Parish Council may terminate the tenancy by serving one month’s written notice </w:t>
      </w:r>
      <w:r>
        <w:rPr>
          <w:rFonts w:ascii="Arial" w:hAnsi="Arial" w:cs="Arial"/>
        </w:rPr>
        <w:t>if; the rent falls into arrears for 40 days or more; or after 2 months from commencement of tenancy, the tenant is</w:t>
      </w:r>
      <w:r w:rsidR="00661DC7">
        <w:rPr>
          <w:rFonts w:ascii="Arial" w:hAnsi="Arial" w:cs="Arial"/>
        </w:rPr>
        <w:t xml:space="preserve"> not</w:t>
      </w:r>
      <w:r>
        <w:rPr>
          <w:rFonts w:ascii="Arial" w:hAnsi="Arial" w:cs="Arial"/>
        </w:rPr>
        <w:t xml:space="preserve"> complying with the terms and conditions detailed above.</w:t>
      </w:r>
    </w:p>
    <w:p w14:paraId="7363A51D" w14:textId="77777777" w:rsidR="0033659C" w:rsidRDefault="00B079A7" w:rsidP="00D25D45">
      <w:pPr>
        <w:ind w:left="1430" w:hanging="734"/>
        <w:rPr>
          <w:rFonts w:ascii="Arial" w:hAnsi="Arial" w:cs="Arial"/>
        </w:rPr>
      </w:pPr>
      <w:r>
        <w:rPr>
          <w:rFonts w:ascii="Arial" w:hAnsi="Arial" w:cs="Arial"/>
        </w:rPr>
        <w:t>2.22</w:t>
      </w:r>
      <w:r>
        <w:rPr>
          <w:rFonts w:ascii="Arial" w:hAnsi="Arial" w:cs="Arial"/>
        </w:rPr>
        <w:tab/>
        <w:t xml:space="preserve">The Allotment Act of 1950 permits the keeping of hens (but not cockerels) on allotments. Allotment holders should comply with animal welfare guidelines if keeping chickens. The Parish Council restricts the number of chickens to be kept to a </w:t>
      </w:r>
      <w:r w:rsidRPr="005D3959">
        <w:rPr>
          <w:rFonts w:ascii="Arial" w:hAnsi="Arial" w:cs="Arial"/>
          <w:b/>
          <w:bCs/>
        </w:rPr>
        <w:t>maximum of 10</w:t>
      </w:r>
      <w:r>
        <w:rPr>
          <w:rFonts w:ascii="Arial" w:hAnsi="Arial" w:cs="Arial"/>
        </w:rPr>
        <w:t xml:space="preserve"> per tenant, to minimise the risk of rat infestation.  </w:t>
      </w:r>
    </w:p>
    <w:p w14:paraId="6C6410C7" w14:textId="64E1D3D1" w:rsidR="00B079A7" w:rsidRDefault="00D25D45" w:rsidP="0033659C">
      <w:pPr>
        <w:ind w:left="1430"/>
        <w:rPr>
          <w:rFonts w:ascii="Arial" w:hAnsi="Arial" w:cs="Arial"/>
        </w:rPr>
      </w:pPr>
      <w:r>
        <w:rPr>
          <w:rFonts w:ascii="Arial" w:hAnsi="Arial" w:cs="Arial"/>
        </w:rPr>
        <w:t>Please note a</w:t>
      </w:r>
      <w:r w:rsidR="00AA0FCC">
        <w:rPr>
          <w:rFonts w:ascii="Arial" w:hAnsi="Arial" w:cs="Arial"/>
        </w:rPr>
        <w:t>ny</w:t>
      </w:r>
      <w:r w:rsidR="00B579DD" w:rsidRPr="00B579DD">
        <w:rPr>
          <w:rFonts w:ascii="Arial" w:hAnsi="Arial" w:cs="Arial"/>
        </w:rPr>
        <w:t xml:space="preserve"> </w:t>
      </w:r>
      <w:r w:rsidR="00514948">
        <w:rPr>
          <w:rFonts w:ascii="Arial" w:hAnsi="Arial" w:cs="Arial"/>
        </w:rPr>
        <w:t>chickens</w:t>
      </w:r>
      <w:r w:rsidR="00B579DD" w:rsidRPr="00B579DD">
        <w:rPr>
          <w:rFonts w:ascii="Arial" w:hAnsi="Arial" w:cs="Arial"/>
        </w:rPr>
        <w:t xml:space="preserve"> </w:t>
      </w:r>
      <w:r>
        <w:rPr>
          <w:rFonts w:ascii="Arial" w:hAnsi="Arial" w:cs="Arial"/>
        </w:rPr>
        <w:t xml:space="preserve">kept </w:t>
      </w:r>
      <w:r w:rsidR="00B579DD" w:rsidRPr="00B579DD">
        <w:rPr>
          <w:rFonts w:ascii="Arial" w:hAnsi="Arial" w:cs="Arial"/>
        </w:rPr>
        <w:t xml:space="preserve">on the allotment are kept solely for personal use, not for business purposes, and they </w:t>
      </w:r>
      <w:r w:rsidR="0019472C">
        <w:rPr>
          <w:rFonts w:ascii="Arial" w:hAnsi="Arial" w:cs="Arial"/>
        </w:rPr>
        <w:t xml:space="preserve">must </w:t>
      </w:r>
      <w:r w:rsidR="00B579DD" w:rsidRPr="00B579DD">
        <w:rPr>
          <w:rFonts w:ascii="Arial" w:hAnsi="Arial" w:cs="Arial"/>
        </w:rPr>
        <w:t>not cause a nuisance or damage to others.</w:t>
      </w:r>
    </w:p>
    <w:p w14:paraId="55E48D84" w14:textId="77777777" w:rsidR="00B079A7" w:rsidRDefault="00B079A7" w:rsidP="00B079A7">
      <w:pPr>
        <w:spacing w:line="259" w:lineRule="auto"/>
        <w:ind w:left="1430" w:hanging="734"/>
        <w:rPr>
          <w:rFonts w:ascii="Arial" w:hAnsi="Arial" w:cs="Arial"/>
          <w:b/>
          <w:bCs/>
        </w:rPr>
      </w:pPr>
      <w:r w:rsidRPr="00172BB1">
        <w:rPr>
          <w:rFonts w:ascii="Arial" w:hAnsi="Arial" w:cs="Arial"/>
          <w:b/>
          <w:bCs/>
        </w:rPr>
        <w:t>Guidelines to discourage rats at allotment sites</w:t>
      </w:r>
    </w:p>
    <w:p w14:paraId="3C15D818" w14:textId="5B93D0AC" w:rsidR="00B079A7" w:rsidRPr="00172BB1" w:rsidRDefault="000566F0" w:rsidP="00E42119">
      <w:pPr>
        <w:spacing w:line="259" w:lineRule="auto"/>
        <w:ind w:left="734" w:hanging="38"/>
        <w:rPr>
          <w:rFonts w:ascii="Arial" w:hAnsi="Arial" w:cs="Arial"/>
        </w:rPr>
      </w:pPr>
      <w:r>
        <w:rPr>
          <w:rFonts w:ascii="Arial" w:hAnsi="Arial" w:cs="Arial"/>
        </w:rPr>
        <w:t xml:space="preserve">Discouraging rats at </w:t>
      </w:r>
      <w:r w:rsidR="00E42119">
        <w:rPr>
          <w:rFonts w:ascii="Arial" w:hAnsi="Arial" w:cs="Arial"/>
        </w:rPr>
        <w:t xml:space="preserve">an </w:t>
      </w:r>
      <w:r>
        <w:rPr>
          <w:rFonts w:ascii="Arial" w:hAnsi="Arial" w:cs="Arial"/>
        </w:rPr>
        <w:t>allotment site</w:t>
      </w:r>
      <w:r w:rsidR="0098304C">
        <w:rPr>
          <w:rFonts w:ascii="Arial" w:hAnsi="Arial" w:cs="Arial"/>
        </w:rPr>
        <w:t xml:space="preserve"> is everybody’s responsibility. Please follow</w:t>
      </w:r>
      <w:r w:rsidR="00627A5E">
        <w:rPr>
          <w:rFonts w:ascii="Arial" w:hAnsi="Arial" w:cs="Arial"/>
        </w:rPr>
        <w:t xml:space="preserve"> </w:t>
      </w:r>
      <w:r w:rsidR="0098304C">
        <w:rPr>
          <w:rFonts w:ascii="Arial" w:hAnsi="Arial" w:cs="Arial"/>
        </w:rPr>
        <w:t>this advice to help prevent them making your plot their home:</w:t>
      </w:r>
    </w:p>
    <w:p w14:paraId="2D0FF413"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Turn the contents of your compost bin regularly (at least twice per year). This disturbs any rats that have taken up residence.</w:t>
      </w:r>
    </w:p>
    <w:p w14:paraId="58135132"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Plastic compost bins should be given a small gauge wire mesh lining at the base or can be placed on paving slabs to prevent rats from burrowing in underneath.</w:t>
      </w:r>
    </w:p>
    <w:p w14:paraId="781ED243"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Regularly check your compost bin to ensure it is not a peaceful place for rats to sleep.</w:t>
      </w:r>
    </w:p>
    <w:p w14:paraId="51755225"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Do not use your compost bin to dispose of household waste. Never put meat, dairy, bones, cooked foods or other inappropriate items in your compost bin. This will attract rats and make your bin smell.</w:t>
      </w:r>
    </w:p>
    <w:p w14:paraId="1CDD2E62"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Harvest ripe fruit and vegetables promptly and take them home to enjoy (they are a food source for rats).</w:t>
      </w:r>
    </w:p>
    <w:p w14:paraId="6C493061"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Do not leave discarded fruit and vegetables on the ground, as these are a source of food for rats and other pests. </w:t>
      </w:r>
    </w:p>
    <w:p w14:paraId="4ED1DDB7"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lastRenderedPageBreak/>
        <w:t>Keep your plot tidy and ensure that allotment gardens do not become overgrown or allow rubbish to build up e.g. timber, old carpet, stockpiled materials etc. Built up rubbish etc. provides cover for rats to live under (harbourage). </w:t>
      </w:r>
    </w:p>
    <w:p w14:paraId="6433A5A5"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Fruit and vegetables with signs of rat damage should be destroyed. Rats carry risk of Weil’s disease, Salmonella and Leptospirosis among other things and they urinate wherever they go. </w:t>
      </w:r>
    </w:p>
    <w:p w14:paraId="2C66A7EC" w14:textId="77777777" w:rsidR="00B079A7" w:rsidRPr="00172BB1" w:rsidRDefault="00B079A7" w:rsidP="00B079A7">
      <w:pPr>
        <w:numPr>
          <w:ilvl w:val="0"/>
          <w:numId w:val="3"/>
        </w:numPr>
        <w:spacing w:line="259" w:lineRule="auto"/>
        <w:rPr>
          <w:rFonts w:ascii="Arial" w:hAnsi="Arial" w:cs="Arial"/>
        </w:rPr>
      </w:pPr>
      <w:r w:rsidRPr="00172BB1">
        <w:rPr>
          <w:rFonts w:ascii="Arial" w:hAnsi="Arial" w:cs="Arial"/>
        </w:rPr>
        <w:t>Sheds must be made rat-proof i.e. holes should be blocked and regular checks should be made to ensure that rats are not living underneath sheds or taking up residence in your greenhouse.</w:t>
      </w:r>
    </w:p>
    <w:p w14:paraId="7944E1AC" w14:textId="77777777" w:rsidR="00B079A7" w:rsidRDefault="00B079A7" w:rsidP="00B079A7">
      <w:pPr>
        <w:numPr>
          <w:ilvl w:val="0"/>
          <w:numId w:val="3"/>
        </w:numPr>
        <w:spacing w:line="259" w:lineRule="auto"/>
        <w:rPr>
          <w:rFonts w:ascii="Arial" w:hAnsi="Arial" w:cs="Arial"/>
        </w:rPr>
      </w:pPr>
      <w:r w:rsidRPr="00172BB1">
        <w:rPr>
          <w:rFonts w:ascii="Arial" w:hAnsi="Arial" w:cs="Arial"/>
        </w:rPr>
        <w:t>Consider storing seeds, bulbs etc. in rodent proof containers.</w:t>
      </w:r>
    </w:p>
    <w:p w14:paraId="629274A0" w14:textId="77777777" w:rsidR="00B079A7" w:rsidRDefault="00B079A7" w:rsidP="00B079A7">
      <w:pPr>
        <w:ind w:left="720"/>
        <w:rPr>
          <w:rFonts w:ascii="Arial" w:hAnsi="Arial" w:cs="Arial"/>
        </w:rPr>
      </w:pPr>
      <w:r>
        <w:rPr>
          <w:rFonts w:ascii="Arial" w:hAnsi="Arial" w:cs="Arial"/>
        </w:rPr>
        <w:t>Maintaining a compost heap in good condition is the responsibility of the tenant and not to do so may put the tenant in breach of the tenancy agreement and this could ultimately lead to termination of the tenancy agreement.</w:t>
      </w:r>
    </w:p>
    <w:p w14:paraId="279102C1" w14:textId="77777777" w:rsidR="00B079A7" w:rsidRPr="00886D4C" w:rsidRDefault="00B079A7" w:rsidP="00B079A7">
      <w:pPr>
        <w:ind w:left="720"/>
        <w:rPr>
          <w:rFonts w:ascii="Arial" w:hAnsi="Arial" w:cs="Arial"/>
        </w:rPr>
      </w:pPr>
      <w:r>
        <w:rPr>
          <w:rFonts w:ascii="Arial" w:hAnsi="Arial" w:cs="Arial"/>
        </w:rPr>
        <w:t xml:space="preserve">If having followed these guidelines, you become aware that there is still a rat problem on your plot, please contact </w:t>
      </w:r>
      <w:hyperlink r:id="rId9" w:history="1">
        <w:r w:rsidRPr="00CB4664">
          <w:rPr>
            <w:rStyle w:val="Hyperlink"/>
            <w:rFonts w:ascii="Arial" w:hAnsi="Arial" w:cs="Arial"/>
          </w:rPr>
          <w:t>clerk@hodthorpeandbelph-pc.gov.uk</w:t>
        </w:r>
      </w:hyperlink>
      <w:r>
        <w:rPr>
          <w:rFonts w:ascii="Arial" w:hAnsi="Arial" w:cs="Arial"/>
        </w:rPr>
        <w:t xml:space="preserve"> who will arrange for a site visit to be carried out to assess the problem and determine and an appropriate course of action.</w:t>
      </w:r>
    </w:p>
    <w:p w14:paraId="01237DC9" w14:textId="77777777" w:rsidR="00B079A7" w:rsidRDefault="00B079A7" w:rsidP="00B079A7">
      <w:pPr>
        <w:ind w:firstLine="360"/>
        <w:rPr>
          <w:rFonts w:ascii="Arial" w:hAnsi="Arial" w:cs="Arial"/>
          <w:b/>
          <w:bCs/>
        </w:rPr>
      </w:pPr>
      <w:r>
        <w:rPr>
          <w:rFonts w:ascii="Arial" w:hAnsi="Arial" w:cs="Arial"/>
          <w:b/>
          <w:bCs/>
        </w:rPr>
        <w:t>Additional information to note</w:t>
      </w:r>
    </w:p>
    <w:p w14:paraId="499D2910" w14:textId="77777777"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t>Letting of plots is on a ‘LET as-seen’ basis, therefore the Parish Council is not responsible for carrying out remedial/clearance work o</w:t>
      </w:r>
      <w:r>
        <w:rPr>
          <w:rFonts w:ascii="Arial" w:hAnsi="Arial" w:cs="Arial"/>
          <w:i/>
          <w:iCs/>
        </w:rPr>
        <w:t xml:space="preserve">n </w:t>
      </w:r>
      <w:r w:rsidRPr="00C20BA1">
        <w:rPr>
          <w:rFonts w:ascii="Arial" w:hAnsi="Arial" w:cs="Arial"/>
          <w:i/>
          <w:iCs/>
        </w:rPr>
        <w:t>plots prior to re-letting to new tenants, or existing tenants taking on extra plots.</w:t>
      </w:r>
    </w:p>
    <w:p w14:paraId="2D3D28A0" w14:textId="77777777"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t>The water supply will be switched off during the coldest winter months to prevent burst pipes. (from November to end of March</w:t>
      </w:r>
      <w:r>
        <w:rPr>
          <w:rFonts w:ascii="Arial" w:hAnsi="Arial" w:cs="Arial"/>
          <w:i/>
          <w:iCs/>
        </w:rPr>
        <w:t>)</w:t>
      </w:r>
      <w:r w:rsidRPr="00C20BA1">
        <w:rPr>
          <w:rFonts w:ascii="Arial" w:hAnsi="Arial" w:cs="Arial"/>
          <w:i/>
          <w:iCs/>
        </w:rPr>
        <w:t>. Tenants should make provision for this period if they have chickens. If the weather permits,</w:t>
      </w:r>
      <w:r>
        <w:rPr>
          <w:rFonts w:ascii="Arial" w:hAnsi="Arial" w:cs="Arial"/>
          <w:i/>
          <w:iCs/>
        </w:rPr>
        <w:t xml:space="preserve"> and if needed,</w:t>
      </w:r>
      <w:r w:rsidRPr="00C20BA1">
        <w:rPr>
          <w:rFonts w:ascii="Arial" w:hAnsi="Arial" w:cs="Arial"/>
          <w:i/>
          <w:iCs/>
        </w:rPr>
        <w:t xml:space="preserve"> the water may be switched on periodically during this period to allow tenants to refill water butts.</w:t>
      </w:r>
    </w:p>
    <w:p w14:paraId="1E4C50F4" w14:textId="77777777"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t>Any usable sheds, greenhouses or other structures (in good condition), that remain on a plot 1 month after the termination of tenancy, will be offered to new tenant</w:t>
      </w:r>
      <w:r>
        <w:rPr>
          <w:rFonts w:ascii="Arial" w:hAnsi="Arial" w:cs="Arial"/>
          <w:i/>
          <w:iCs/>
        </w:rPr>
        <w:t>s</w:t>
      </w:r>
      <w:r w:rsidRPr="00C20BA1">
        <w:rPr>
          <w:rFonts w:ascii="Arial" w:hAnsi="Arial" w:cs="Arial"/>
          <w:i/>
          <w:iCs/>
        </w:rPr>
        <w:t xml:space="preserve"> of the plot. However, if they are not wanted, the outgoing tenant will be contacted to arrange immediate removal. </w:t>
      </w:r>
    </w:p>
    <w:p w14:paraId="70CA5769" w14:textId="77777777"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t>The Parish Council reserves the right to recover monies from outgoing tenants, for any costs incurred by the</w:t>
      </w:r>
      <w:r>
        <w:rPr>
          <w:rFonts w:ascii="Arial" w:hAnsi="Arial" w:cs="Arial"/>
          <w:i/>
          <w:iCs/>
        </w:rPr>
        <w:t>m</w:t>
      </w:r>
      <w:r w:rsidRPr="00C20BA1">
        <w:rPr>
          <w:rFonts w:ascii="Arial" w:hAnsi="Arial" w:cs="Arial"/>
          <w:i/>
          <w:iCs/>
        </w:rPr>
        <w:t xml:space="preserve"> for removal/disposal of any waste, sheds etc.</w:t>
      </w:r>
    </w:p>
    <w:p w14:paraId="1D884EE2" w14:textId="77777777"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t xml:space="preserve">Provision of skips by the Parish Council is discretionary and tenants should wherever possible </w:t>
      </w:r>
      <w:r>
        <w:rPr>
          <w:rFonts w:ascii="Arial" w:hAnsi="Arial" w:cs="Arial"/>
          <w:i/>
          <w:iCs/>
        </w:rPr>
        <w:t xml:space="preserve">appropriately </w:t>
      </w:r>
      <w:r w:rsidRPr="00C20BA1">
        <w:rPr>
          <w:rFonts w:ascii="Arial" w:hAnsi="Arial" w:cs="Arial"/>
          <w:i/>
          <w:iCs/>
        </w:rPr>
        <w:t xml:space="preserve">dispose </w:t>
      </w:r>
      <w:r>
        <w:rPr>
          <w:rFonts w:ascii="Arial" w:hAnsi="Arial" w:cs="Arial"/>
          <w:i/>
          <w:iCs/>
        </w:rPr>
        <w:t xml:space="preserve">of </w:t>
      </w:r>
      <w:r w:rsidRPr="00C20BA1">
        <w:rPr>
          <w:rFonts w:ascii="Arial" w:hAnsi="Arial" w:cs="Arial"/>
          <w:i/>
          <w:iCs/>
        </w:rPr>
        <w:t xml:space="preserve">any waste </w:t>
      </w:r>
      <w:r>
        <w:rPr>
          <w:rFonts w:ascii="Arial" w:hAnsi="Arial" w:cs="Arial"/>
          <w:i/>
          <w:iCs/>
        </w:rPr>
        <w:t>on an ongoing basis</w:t>
      </w:r>
      <w:r w:rsidRPr="00C20BA1">
        <w:rPr>
          <w:rFonts w:ascii="Arial" w:hAnsi="Arial" w:cs="Arial"/>
          <w:i/>
          <w:iCs/>
        </w:rPr>
        <w:t xml:space="preserve"> and not expect/rely on the provision of a skip by the Parish Council.</w:t>
      </w:r>
    </w:p>
    <w:p w14:paraId="1146F1C5" w14:textId="77777777"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t>The Parish Council reserves the right to amend the allotment terms and conditions periodically. Any changes will be shared with Allotment tenants in advance of the changes becoming effective via email, Parish Council website and notice boards.</w:t>
      </w:r>
    </w:p>
    <w:p w14:paraId="69B5D8D9" w14:textId="50965D4A" w:rsidR="00B079A7" w:rsidRPr="00C20BA1" w:rsidRDefault="00B079A7" w:rsidP="00B079A7">
      <w:pPr>
        <w:pStyle w:val="ListParagraph"/>
        <w:numPr>
          <w:ilvl w:val="0"/>
          <w:numId w:val="2"/>
        </w:numPr>
        <w:spacing w:line="259" w:lineRule="auto"/>
        <w:rPr>
          <w:rFonts w:ascii="Arial" w:hAnsi="Arial" w:cs="Arial"/>
          <w:i/>
          <w:iCs/>
        </w:rPr>
      </w:pPr>
      <w:r w:rsidRPr="00C20BA1">
        <w:rPr>
          <w:rFonts w:ascii="Arial" w:hAnsi="Arial" w:cs="Arial"/>
          <w:i/>
          <w:iCs/>
        </w:rPr>
        <w:lastRenderedPageBreak/>
        <w:t>Any allotment issue</w:t>
      </w:r>
      <w:r>
        <w:rPr>
          <w:rFonts w:ascii="Arial" w:hAnsi="Arial" w:cs="Arial"/>
          <w:i/>
          <w:iCs/>
        </w:rPr>
        <w:t xml:space="preserve">s </w:t>
      </w:r>
      <w:r w:rsidRPr="00C20BA1">
        <w:rPr>
          <w:rFonts w:ascii="Arial" w:hAnsi="Arial" w:cs="Arial"/>
          <w:i/>
          <w:iCs/>
        </w:rPr>
        <w:t>regarding the site,</w:t>
      </w:r>
      <w:r>
        <w:rPr>
          <w:rFonts w:ascii="Arial" w:hAnsi="Arial" w:cs="Arial"/>
          <w:i/>
          <w:iCs/>
        </w:rPr>
        <w:t xml:space="preserve"> </w:t>
      </w:r>
      <w:r w:rsidRPr="00C20BA1">
        <w:rPr>
          <w:rFonts w:ascii="Arial" w:hAnsi="Arial" w:cs="Arial"/>
          <w:i/>
          <w:iCs/>
        </w:rPr>
        <w:t>plots or tenancy agreements etc should be directed to the clerk either by phone or email</w:t>
      </w:r>
      <w:r w:rsidR="000A45B2">
        <w:rPr>
          <w:rFonts w:ascii="Arial" w:hAnsi="Arial" w:cs="Arial"/>
          <w:i/>
          <w:iCs/>
        </w:rPr>
        <w:t xml:space="preserve"> </w:t>
      </w:r>
      <w:r w:rsidR="00CD53D4">
        <w:rPr>
          <w:rFonts w:ascii="Arial" w:hAnsi="Arial" w:cs="Arial"/>
          <w:i/>
          <w:iCs/>
        </w:rPr>
        <w:t xml:space="preserve">07592 </w:t>
      </w:r>
      <w:r w:rsidR="00EC0634">
        <w:rPr>
          <w:rFonts w:ascii="Arial" w:hAnsi="Arial" w:cs="Arial"/>
          <w:i/>
          <w:iCs/>
        </w:rPr>
        <w:t xml:space="preserve">850382 </w:t>
      </w:r>
      <w:r w:rsidR="005A7F4A" w:rsidRPr="005A7F4A">
        <w:rPr>
          <w:rFonts w:ascii="Arial" w:hAnsi="Arial" w:cs="Arial"/>
          <w:i/>
          <w:iCs/>
        </w:rPr>
        <w:t>clerk@hodthorpeandbelph-pc.gov.uk</w:t>
      </w:r>
    </w:p>
    <w:p w14:paraId="004CE536" w14:textId="77777777" w:rsidR="00B079A7" w:rsidRPr="00C20BA1" w:rsidRDefault="00B079A7" w:rsidP="00B079A7">
      <w:pPr>
        <w:ind w:left="360"/>
        <w:rPr>
          <w:rFonts w:ascii="Arial" w:hAnsi="Arial" w:cs="Arial"/>
          <w:i/>
          <w:iCs/>
        </w:rPr>
      </w:pPr>
      <w:r w:rsidRPr="00C20BA1">
        <w:rPr>
          <w:rFonts w:ascii="Arial" w:hAnsi="Arial" w:cs="Arial"/>
          <w:i/>
          <w:iCs/>
        </w:rPr>
        <w:t xml:space="preserve"> </w:t>
      </w:r>
    </w:p>
    <w:p w14:paraId="2101FD12" w14:textId="77777777" w:rsidR="00B079A7" w:rsidRPr="00802E3C" w:rsidRDefault="00B079A7" w:rsidP="00B079A7">
      <w:pPr>
        <w:rPr>
          <w:rFonts w:ascii="Arial" w:hAnsi="Arial" w:cs="Arial"/>
          <w:b/>
          <w:bCs/>
        </w:rPr>
      </w:pPr>
      <w:r w:rsidRPr="00802E3C">
        <w:rPr>
          <w:rFonts w:ascii="Arial" w:hAnsi="Arial" w:cs="Arial"/>
          <w:b/>
          <w:bCs/>
        </w:rPr>
        <w:t>I have read and agree to comply with the above terms and condition</w:t>
      </w:r>
      <w:r>
        <w:rPr>
          <w:rFonts w:ascii="Arial" w:hAnsi="Arial" w:cs="Arial"/>
          <w:b/>
          <w:bCs/>
        </w:rPr>
        <w:t>s and the additional information</w:t>
      </w:r>
      <w:r w:rsidRPr="00802E3C">
        <w:rPr>
          <w:rFonts w:ascii="Arial" w:hAnsi="Arial" w:cs="Arial"/>
          <w:b/>
          <w:bCs/>
        </w:rPr>
        <w:t xml:space="preserve"> </w:t>
      </w:r>
      <w:r>
        <w:rPr>
          <w:rFonts w:ascii="Arial" w:hAnsi="Arial" w:cs="Arial"/>
          <w:b/>
          <w:bCs/>
        </w:rPr>
        <w:t xml:space="preserve">provided </w:t>
      </w:r>
      <w:r w:rsidRPr="00802E3C">
        <w:rPr>
          <w:rFonts w:ascii="Arial" w:hAnsi="Arial" w:cs="Arial"/>
          <w:b/>
          <w:bCs/>
        </w:rPr>
        <w:t>within this Tenancy agreement</w:t>
      </w:r>
      <w:r>
        <w:rPr>
          <w:rFonts w:ascii="Arial" w:hAnsi="Arial" w:cs="Arial"/>
          <w:b/>
          <w:bCs/>
        </w:rPr>
        <w:t>,</w:t>
      </w:r>
      <w:r w:rsidRPr="00802E3C">
        <w:rPr>
          <w:rFonts w:ascii="Arial" w:hAnsi="Arial" w:cs="Arial"/>
          <w:b/>
          <w:bCs/>
        </w:rPr>
        <w:t xml:space="preserve"> and fully understand </w:t>
      </w:r>
      <w:r>
        <w:rPr>
          <w:rFonts w:ascii="Arial" w:hAnsi="Arial" w:cs="Arial"/>
          <w:b/>
          <w:bCs/>
        </w:rPr>
        <w:t xml:space="preserve">and accept </w:t>
      </w:r>
      <w:r w:rsidRPr="00802E3C">
        <w:rPr>
          <w:rFonts w:ascii="Arial" w:hAnsi="Arial" w:cs="Arial"/>
          <w:b/>
          <w:bCs/>
        </w:rPr>
        <w:t>my responsibilities as an allotment tenant.</w:t>
      </w:r>
      <w:r>
        <w:rPr>
          <w:rFonts w:ascii="Arial" w:hAnsi="Arial" w:cs="Arial"/>
          <w:b/>
          <w:bCs/>
        </w:rPr>
        <w:t xml:space="preserve"> </w:t>
      </w:r>
    </w:p>
    <w:p w14:paraId="645654B5" w14:textId="77777777" w:rsidR="00B079A7" w:rsidRPr="00802E3C" w:rsidRDefault="00B079A7" w:rsidP="00B079A7">
      <w:pPr>
        <w:rPr>
          <w:rFonts w:ascii="Arial" w:hAnsi="Arial" w:cs="Arial"/>
          <w:b/>
          <w:bCs/>
        </w:rPr>
      </w:pPr>
    </w:p>
    <w:p w14:paraId="5EFCA2AE" w14:textId="77777777" w:rsidR="00B079A7" w:rsidRPr="00802E3C" w:rsidRDefault="00B079A7" w:rsidP="00B079A7">
      <w:pPr>
        <w:rPr>
          <w:rFonts w:ascii="Arial" w:hAnsi="Arial" w:cs="Arial"/>
          <w:b/>
          <w:bCs/>
        </w:rPr>
      </w:pPr>
    </w:p>
    <w:p w14:paraId="405A5642" w14:textId="77777777" w:rsidR="0024522C" w:rsidRDefault="00B079A7" w:rsidP="00B079A7">
      <w:pPr>
        <w:rPr>
          <w:rFonts w:ascii="Arial" w:hAnsi="Arial" w:cs="Arial"/>
          <w:b/>
          <w:bCs/>
        </w:rPr>
      </w:pPr>
      <w:r w:rsidRPr="00802E3C">
        <w:rPr>
          <w:rFonts w:ascii="Arial" w:hAnsi="Arial" w:cs="Arial"/>
          <w:b/>
          <w:bCs/>
        </w:rPr>
        <w:t>Signed</w:t>
      </w:r>
      <w:r>
        <w:rPr>
          <w:rFonts w:ascii="Arial" w:hAnsi="Arial" w:cs="Arial"/>
          <w:b/>
          <w:bCs/>
        </w:rPr>
        <w:t>:……………………………..</w:t>
      </w:r>
      <w:r>
        <w:rPr>
          <w:rFonts w:ascii="Arial" w:hAnsi="Arial" w:cs="Arial"/>
          <w:b/>
          <w:bCs/>
        </w:rPr>
        <w:tab/>
      </w:r>
    </w:p>
    <w:p w14:paraId="395B2119" w14:textId="6BA5B6CD" w:rsidR="00B079A7" w:rsidRDefault="00B6091B" w:rsidP="00B079A7">
      <w:pPr>
        <w:rPr>
          <w:rFonts w:ascii="Arial" w:hAnsi="Arial" w:cs="Arial"/>
          <w:b/>
          <w:bCs/>
        </w:rPr>
      </w:pPr>
      <w:r>
        <w:rPr>
          <w:rFonts w:ascii="Arial" w:hAnsi="Arial" w:cs="Arial"/>
          <w:b/>
          <w:bCs/>
        </w:rPr>
        <w:t>P</w:t>
      </w:r>
      <w:r w:rsidR="00B079A7">
        <w:rPr>
          <w:rFonts w:ascii="Arial" w:hAnsi="Arial" w:cs="Arial"/>
          <w:b/>
          <w:bCs/>
        </w:rPr>
        <w:t>rinted:…………………………………………</w:t>
      </w:r>
    </w:p>
    <w:p w14:paraId="781183EF" w14:textId="77777777" w:rsidR="00B079A7" w:rsidRDefault="00B079A7" w:rsidP="00B079A7">
      <w:pPr>
        <w:rPr>
          <w:rFonts w:ascii="Arial" w:hAnsi="Arial" w:cs="Arial"/>
          <w:b/>
          <w:bCs/>
        </w:rPr>
      </w:pPr>
      <w:r w:rsidRPr="00802E3C">
        <w:rPr>
          <w:rFonts w:ascii="Arial" w:hAnsi="Arial" w:cs="Arial"/>
          <w:b/>
          <w:bCs/>
        </w:rPr>
        <w:t>Dated</w:t>
      </w:r>
      <w:r>
        <w:rPr>
          <w:rFonts w:ascii="Arial" w:hAnsi="Arial" w:cs="Arial"/>
          <w:b/>
          <w:bCs/>
        </w:rPr>
        <w:t>:……………………………….</w:t>
      </w:r>
    </w:p>
    <w:p w14:paraId="52FF6F72" w14:textId="77777777" w:rsidR="00B079A7" w:rsidRDefault="00B079A7" w:rsidP="00B079A7">
      <w:pPr>
        <w:rPr>
          <w:rFonts w:ascii="Arial" w:hAnsi="Arial" w:cs="Arial"/>
          <w:b/>
          <w:bCs/>
        </w:rPr>
      </w:pPr>
    </w:p>
    <w:p w14:paraId="2C633990" w14:textId="77777777" w:rsidR="00B079A7" w:rsidRDefault="00B079A7" w:rsidP="00B079A7">
      <w:pPr>
        <w:rPr>
          <w:rFonts w:ascii="Arial" w:hAnsi="Arial" w:cs="Arial"/>
          <w:b/>
          <w:bCs/>
        </w:rPr>
      </w:pPr>
    </w:p>
    <w:p w14:paraId="75A41849" w14:textId="77777777" w:rsidR="00B079A7" w:rsidRDefault="00B079A7" w:rsidP="00B079A7">
      <w:pPr>
        <w:rPr>
          <w:rFonts w:ascii="Arial" w:hAnsi="Arial" w:cs="Arial"/>
          <w:b/>
          <w:bCs/>
        </w:rPr>
      </w:pPr>
      <w:r>
        <w:rPr>
          <w:rFonts w:ascii="Arial" w:hAnsi="Arial" w:cs="Arial"/>
          <w:b/>
          <w:bCs/>
        </w:rPr>
        <w:t>Copy to Tenant</w:t>
      </w:r>
    </w:p>
    <w:p w14:paraId="33449398" w14:textId="77777777" w:rsidR="00B079A7" w:rsidRPr="00802E3C" w:rsidRDefault="00B079A7" w:rsidP="00B079A7">
      <w:pPr>
        <w:rPr>
          <w:rFonts w:ascii="Arial" w:hAnsi="Arial" w:cs="Arial"/>
          <w:b/>
          <w:bCs/>
        </w:rPr>
      </w:pPr>
      <w:r>
        <w:rPr>
          <w:rFonts w:ascii="Arial" w:hAnsi="Arial" w:cs="Arial"/>
          <w:b/>
          <w:bCs/>
        </w:rPr>
        <w:t>Copy to Parish Council</w:t>
      </w:r>
    </w:p>
    <w:p w14:paraId="6A1424DF" w14:textId="77777777" w:rsidR="00F51B4B" w:rsidRDefault="00F51B4B" w:rsidP="00567287">
      <w:pPr>
        <w:rPr>
          <w:rFonts w:ascii="Arial" w:hAnsi="Arial" w:cs="Arial"/>
        </w:rPr>
      </w:pPr>
    </w:p>
    <w:p w14:paraId="7A51BACB" w14:textId="77777777" w:rsidR="00567287" w:rsidRDefault="00567287" w:rsidP="00567287">
      <w:pPr>
        <w:rPr>
          <w:rFonts w:ascii="Arial" w:hAnsi="Arial" w:cs="Arial"/>
        </w:rPr>
      </w:pPr>
    </w:p>
    <w:p w14:paraId="2C77EBAB" w14:textId="77777777" w:rsidR="00567287" w:rsidRPr="00E2387A" w:rsidRDefault="00567287" w:rsidP="00567287">
      <w:pPr>
        <w:rPr>
          <w:rFonts w:ascii="Arial" w:hAnsi="Arial" w:cs="Arial"/>
        </w:rPr>
      </w:pPr>
    </w:p>
    <w:p w14:paraId="1E4B0D2B" w14:textId="5A5B482E" w:rsidR="001B4BCB" w:rsidRPr="004E366A" w:rsidRDefault="001B4BCB" w:rsidP="00BB064E">
      <w:pPr>
        <w:rPr>
          <w:sz w:val="40"/>
          <w:szCs w:val="40"/>
        </w:rPr>
      </w:pPr>
    </w:p>
    <w:sectPr w:rsidR="001B4BCB" w:rsidRPr="004E366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D31C0" w14:textId="77777777" w:rsidR="00587996" w:rsidRDefault="00587996" w:rsidP="003D4967">
      <w:pPr>
        <w:spacing w:after="0" w:line="240" w:lineRule="auto"/>
      </w:pPr>
      <w:r>
        <w:separator/>
      </w:r>
    </w:p>
  </w:endnote>
  <w:endnote w:type="continuationSeparator" w:id="0">
    <w:p w14:paraId="73F52AE7" w14:textId="77777777" w:rsidR="00587996" w:rsidRDefault="00587996" w:rsidP="003D4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B538" w14:textId="77777777" w:rsidR="003D4967" w:rsidRDefault="003D49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E332" w14:textId="77777777" w:rsidR="003D4967" w:rsidRDefault="003D4967">
    <w:pPr>
      <w:pStyle w:val="Footer"/>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rPr>
      <w:t>2</w:t>
    </w:r>
    <w:r>
      <w:rPr>
        <w:caps/>
        <w:color w:val="156082" w:themeColor="accent1"/>
      </w:rPr>
      <w:fldChar w:fldCharType="end"/>
    </w:r>
  </w:p>
  <w:p w14:paraId="050A0DC6" w14:textId="77777777" w:rsidR="003D4967" w:rsidRDefault="003D49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EB62" w14:textId="77777777" w:rsidR="003D4967" w:rsidRDefault="003D4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D73C4" w14:textId="77777777" w:rsidR="00587996" w:rsidRDefault="00587996" w:rsidP="003D4967">
      <w:pPr>
        <w:spacing w:after="0" w:line="240" w:lineRule="auto"/>
      </w:pPr>
      <w:r>
        <w:separator/>
      </w:r>
    </w:p>
  </w:footnote>
  <w:footnote w:type="continuationSeparator" w:id="0">
    <w:p w14:paraId="5CEE8D65" w14:textId="77777777" w:rsidR="00587996" w:rsidRDefault="00587996" w:rsidP="003D49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CDD6" w14:textId="77777777" w:rsidR="003D4967" w:rsidRDefault="003D49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0A761" w14:textId="77777777" w:rsidR="003D4967" w:rsidRDefault="003D49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7BB4" w14:textId="77777777" w:rsidR="003D4967" w:rsidRDefault="003D49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24FA"/>
    <w:multiLevelType w:val="multilevel"/>
    <w:tmpl w:val="6204B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2323032"/>
    <w:multiLevelType w:val="multilevel"/>
    <w:tmpl w:val="1538754C"/>
    <w:lvl w:ilvl="0">
      <w:start w:val="1"/>
      <w:numFmt w:val="decimal"/>
      <w:lvlText w:val="%1."/>
      <w:lvlJc w:val="left"/>
      <w:pPr>
        <w:ind w:left="720" w:hanging="360"/>
      </w:pPr>
    </w:lvl>
    <w:lvl w:ilvl="1">
      <w:start w:val="1"/>
      <w:numFmt w:val="decimal"/>
      <w:isLgl/>
      <w:lvlText w:val="%1.%2."/>
      <w:lvlJc w:val="left"/>
      <w:pPr>
        <w:ind w:left="1430" w:hanging="720"/>
      </w:pPr>
      <w:rPr>
        <w:rFonts w:hint="default"/>
        <w:b w:val="0"/>
        <w:bCs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520" w:hanging="108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3600" w:hanging="1440"/>
      </w:pPr>
      <w:rPr>
        <w:rFonts w:hint="default"/>
        <w:i w:val="0"/>
      </w:rPr>
    </w:lvl>
    <w:lvl w:ilvl="6">
      <w:start w:val="1"/>
      <w:numFmt w:val="decimal"/>
      <w:isLgl/>
      <w:lvlText w:val="%1.%2.%3.%4.%5.%6.%7."/>
      <w:lvlJc w:val="left"/>
      <w:pPr>
        <w:ind w:left="3960" w:hanging="1440"/>
      </w:pPr>
      <w:rPr>
        <w:rFonts w:hint="default"/>
        <w:i w:val="0"/>
      </w:rPr>
    </w:lvl>
    <w:lvl w:ilvl="7">
      <w:start w:val="1"/>
      <w:numFmt w:val="decimal"/>
      <w:isLgl/>
      <w:lvlText w:val="%1.%2.%3.%4.%5.%6.%7.%8."/>
      <w:lvlJc w:val="left"/>
      <w:pPr>
        <w:ind w:left="4680" w:hanging="1800"/>
      </w:pPr>
      <w:rPr>
        <w:rFonts w:hint="default"/>
        <w:i w:val="0"/>
      </w:rPr>
    </w:lvl>
    <w:lvl w:ilvl="8">
      <w:start w:val="1"/>
      <w:numFmt w:val="decimal"/>
      <w:isLgl/>
      <w:lvlText w:val="%1.%2.%3.%4.%5.%6.%7.%8.%9."/>
      <w:lvlJc w:val="left"/>
      <w:pPr>
        <w:ind w:left="5400" w:hanging="2160"/>
      </w:pPr>
      <w:rPr>
        <w:rFonts w:hint="default"/>
        <w:i w:val="0"/>
      </w:rPr>
    </w:lvl>
  </w:abstractNum>
  <w:abstractNum w:abstractNumId="2" w15:restartNumberingAfterBreak="0">
    <w:nsid w:val="649443A2"/>
    <w:multiLevelType w:val="hybridMultilevel"/>
    <w:tmpl w:val="74321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91690">
    <w:abstractNumId w:val="1"/>
  </w:num>
  <w:num w:numId="2" w16cid:durableId="481123216">
    <w:abstractNumId w:val="2"/>
  </w:num>
  <w:num w:numId="3" w16cid:durableId="8994446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4A"/>
    <w:rsid w:val="00006AA2"/>
    <w:rsid w:val="000566F0"/>
    <w:rsid w:val="00092427"/>
    <w:rsid w:val="000A45B2"/>
    <w:rsid w:val="000C08B3"/>
    <w:rsid w:val="000C517F"/>
    <w:rsid w:val="0015670E"/>
    <w:rsid w:val="0019472C"/>
    <w:rsid w:val="001A171C"/>
    <w:rsid w:val="001B4BCB"/>
    <w:rsid w:val="001E5651"/>
    <w:rsid w:val="001F22A6"/>
    <w:rsid w:val="00237F58"/>
    <w:rsid w:val="0024522C"/>
    <w:rsid w:val="002D1311"/>
    <w:rsid w:val="002E2486"/>
    <w:rsid w:val="00300986"/>
    <w:rsid w:val="00320099"/>
    <w:rsid w:val="0033659C"/>
    <w:rsid w:val="003B3BB2"/>
    <w:rsid w:val="003D4967"/>
    <w:rsid w:val="003F2F0C"/>
    <w:rsid w:val="004109AF"/>
    <w:rsid w:val="004E366A"/>
    <w:rsid w:val="00514948"/>
    <w:rsid w:val="00521FB3"/>
    <w:rsid w:val="00567287"/>
    <w:rsid w:val="00587996"/>
    <w:rsid w:val="005A7F4A"/>
    <w:rsid w:val="005C64E5"/>
    <w:rsid w:val="005D10C3"/>
    <w:rsid w:val="00627A5E"/>
    <w:rsid w:val="00661DC7"/>
    <w:rsid w:val="00680AFA"/>
    <w:rsid w:val="006C32C9"/>
    <w:rsid w:val="008178A9"/>
    <w:rsid w:val="009344A7"/>
    <w:rsid w:val="00960976"/>
    <w:rsid w:val="0098304C"/>
    <w:rsid w:val="00A16C1A"/>
    <w:rsid w:val="00A951F7"/>
    <w:rsid w:val="00AA0FCC"/>
    <w:rsid w:val="00B03C4A"/>
    <w:rsid w:val="00B079A7"/>
    <w:rsid w:val="00B579DD"/>
    <w:rsid w:val="00B6091B"/>
    <w:rsid w:val="00B84ECE"/>
    <w:rsid w:val="00B92A31"/>
    <w:rsid w:val="00BB064E"/>
    <w:rsid w:val="00C8505B"/>
    <w:rsid w:val="00CA0302"/>
    <w:rsid w:val="00CD53D4"/>
    <w:rsid w:val="00D228D5"/>
    <w:rsid w:val="00D25D45"/>
    <w:rsid w:val="00E42119"/>
    <w:rsid w:val="00EB5BBD"/>
    <w:rsid w:val="00EC0634"/>
    <w:rsid w:val="00F40DBB"/>
    <w:rsid w:val="00F51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25D12"/>
  <w15:chartTrackingRefBased/>
  <w15:docId w15:val="{AAEBEA5D-2EE4-4625-9CB8-C15EBE58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C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C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C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C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C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C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C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C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C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C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C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C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C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C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C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C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C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C4A"/>
    <w:rPr>
      <w:rFonts w:eastAsiaTheme="majorEastAsia" w:cstheme="majorBidi"/>
      <w:color w:val="272727" w:themeColor="text1" w:themeTint="D8"/>
    </w:rPr>
  </w:style>
  <w:style w:type="paragraph" w:styleId="Title">
    <w:name w:val="Title"/>
    <w:basedOn w:val="Normal"/>
    <w:next w:val="Normal"/>
    <w:link w:val="TitleChar"/>
    <w:uiPriority w:val="10"/>
    <w:qFormat/>
    <w:rsid w:val="00B03C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C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C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C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C4A"/>
    <w:pPr>
      <w:spacing w:before="160"/>
      <w:jc w:val="center"/>
    </w:pPr>
    <w:rPr>
      <w:i/>
      <w:iCs/>
      <w:color w:val="404040" w:themeColor="text1" w:themeTint="BF"/>
    </w:rPr>
  </w:style>
  <w:style w:type="character" w:customStyle="1" w:styleId="QuoteChar">
    <w:name w:val="Quote Char"/>
    <w:basedOn w:val="DefaultParagraphFont"/>
    <w:link w:val="Quote"/>
    <w:uiPriority w:val="29"/>
    <w:rsid w:val="00B03C4A"/>
    <w:rPr>
      <w:i/>
      <w:iCs/>
      <w:color w:val="404040" w:themeColor="text1" w:themeTint="BF"/>
    </w:rPr>
  </w:style>
  <w:style w:type="paragraph" w:styleId="ListParagraph">
    <w:name w:val="List Paragraph"/>
    <w:basedOn w:val="Normal"/>
    <w:uiPriority w:val="34"/>
    <w:qFormat/>
    <w:rsid w:val="00B03C4A"/>
    <w:pPr>
      <w:ind w:left="720"/>
      <w:contextualSpacing/>
    </w:pPr>
  </w:style>
  <w:style w:type="character" w:styleId="IntenseEmphasis">
    <w:name w:val="Intense Emphasis"/>
    <w:basedOn w:val="DefaultParagraphFont"/>
    <w:uiPriority w:val="21"/>
    <w:qFormat/>
    <w:rsid w:val="00B03C4A"/>
    <w:rPr>
      <w:i/>
      <w:iCs/>
      <w:color w:val="0F4761" w:themeColor="accent1" w:themeShade="BF"/>
    </w:rPr>
  </w:style>
  <w:style w:type="paragraph" w:styleId="IntenseQuote">
    <w:name w:val="Intense Quote"/>
    <w:basedOn w:val="Normal"/>
    <w:next w:val="Normal"/>
    <w:link w:val="IntenseQuoteChar"/>
    <w:uiPriority w:val="30"/>
    <w:qFormat/>
    <w:rsid w:val="00B03C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C4A"/>
    <w:rPr>
      <w:i/>
      <w:iCs/>
      <w:color w:val="0F4761" w:themeColor="accent1" w:themeShade="BF"/>
    </w:rPr>
  </w:style>
  <w:style w:type="character" w:styleId="IntenseReference">
    <w:name w:val="Intense Reference"/>
    <w:basedOn w:val="DefaultParagraphFont"/>
    <w:uiPriority w:val="32"/>
    <w:qFormat/>
    <w:rsid w:val="00B03C4A"/>
    <w:rPr>
      <w:b/>
      <w:bCs/>
      <w:smallCaps/>
      <w:color w:val="0F4761" w:themeColor="accent1" w:themeShade="BF"/>
      <w:spacing w:val="5"/>
    </w:rPr>
  </w:style>
  <w:style w:type="character" w:styleId="Hyperlink">
    <w:name w:val="Hyperlink"/>
    <w:basedOn w:val="DefaultParagraphFont"/>
    <w:uiPriority w:val="99"/>
    <w:unhideWhenUsed/>
    <w:rsid w:val="00B079A7"/>
    <w:rPr>
      <w:color w:val="467886" w:themeColor="hyperlink"/>
      <w:u w:val="single"/>
    </w:rPr>
  </w:style>
  <w:style w:type="paragraph" w:styleId="Header">
    <w:name w:val="header"/>
    <w:basedOn w:val="Normal"/>
    <w:link w:val="HeaderChar"/>
    <w:uiPriority w:val="99"/>
    <w:unhideWhenUsed/>
    <w:rsid w:val="003D49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967"/>
  </w:style>
  <w:style w:type="paragraph" w:styleId="Footer">
    <w:name w:val="footer"/>
    <w:basedOn w:val="Normal"/>
    <w:link w:val="FooterChar"/>
    <w:uiPriority w:val="99"/>
    <w:unhideWhenUsed/>
    <w:rsid w:val="003D49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4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hodthorpeandbelph-pc.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0EC310-4ECC-4EF8-9C08-D205DAC74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1424</Words>
  <Characters>8123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Colton</dc:creator>
  <cp:keywords/>
  <dc:description/>
  <cp:lastModifiedBy>Michelle Colton</cp:lastModifiedBy>
  <cp:revision>18</cp:revision>
  <dcterms:created xsi:type="dcterms:W3CDTF">2025-02-24T18:57:00Z</dcterms:created>
  <dcterms:modified xsi:type="dcterms:W3CDTF">2025-03-19T23:47:00Z</dcterms:modified>
</cp:coreProperties>
</file>